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淮南市</w:t>
      </w:r>
      <w:r>
        <w:rPr>
          <w:rFonts w:hint="eastAsia" w:ascii="方正小标宋简体" w:hAnsi="方正小标宋简体" w:eastAsia="方正小标宋简体" w:cs="方正小标宋简体"/>
          <w:b w:val="0"/>
          <w:bCs w:val="0"/>
          <w:sz w:val="44"/>
          <w:szCs w:val="44"/>
        </w:rPr>
        <w:t>加快推动工业互联网创</w:t>
      </w:r>
      <w:bookmarkStart w:id="1" w:name="_GoBack"/>
      <w:bookmarkEnd w:id="1"/>
      <w:r>
        <w:rPr>
          <w:rFonts w:hint="eastAsia" w:ascii="方正小标宋简体" w:hAnsi="方正小标宋简体" w:eastAsia="方正小标宋简体" w:cs="方正小标宋简体"/>
          <w:b w:val="0"/>
          <w:bCs w:val="0"/>
          <w:sz w:val="44"/>
          <w:szCs w:val="44"/>
        </w:rPr>
        <w:t>新发展的</w:t>
      </w:r>
    </w:p>
    <w:p>
      <w:pPr>
        <w:spacing w:line="7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实施方案</w:t>
      </w:r>
    </w:p>
    <w:p>
      <w:pPr>
        <w:spacing w:line="760" w:lineRule="exact"/>
        <w:jc w:val="center"/>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（征求意见稿）</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 w:hAnsi="仿宋" w:eastAsia="仿宋"/>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 w:hAnsi="仿宋" w:eastAsia="仿宋"/>
        </w:rPr>
      </w:pPr>
      <w:r>
        <w:rPr>
          <w:rFonts w:ascii="仿宋" w:hAnsi="仿宋" w:eastAsia="仿宋"/>
        </w:rPr>
        <w:t>为</w:t>
      </w:r>
      <w:r>
        <w:rPr>
          <w:rFonts w:hint="eastAsia" w:ascii="仿宋" w:hAnsi="仿宋" w:eastAsia="仿宋"/>
        </w:rPr>
        <w:t>深入实施工业互联网创新发展战略，推动工业互联网赋能制造强市，助力</w:t>
      </w:r>
      <w:r>
        <w:rPr>
          <w:rFonts w:ascii="仿宋" w:hAnsi="仿宋" w:eastAsia="仿宋"/>
        </w:rPr>
        <w:t>经济社会数字化转型和高质量发展</w:t>
      </w:r>
      <w:r>
        <w:rPr>
          <w:rFonts w:hint="eastAsia" w:ascii="仿宋" w:hAnsi="仿宋" w:eastAsia="仿宋"/>
        </w:rPr>
        <w:t>，结合我市实际，</w:t>
      </w:r>
      <w:r>
        <w:rPr>
          <w:rFonts w:ascii="仿宋" w:hAnsi="仿宋" w:eastAsia="仿宋"/>
        </w:rPr>
        <w:t>制</w:t>
      </w:r>
      <w:r>
        <w:rPr>
          <w:rFonts w:hint="eastAsia" w:ascii="仿宋" w:hAnsi="仿宋" w:eastAsia="仿宋"/>
        </w:rPr>
        <w:t>定</w:t>
      </w:r>
      <w:r>
        <w:rPr>
          <w:rFonts w:ascii="仿宋" w:hAnsi="仿宋" w:eastAsia="仿宋"/>
        </w:rPr>
        <w:t>本</w:t>
      </w:r>
      <w:r>
        <w:rPr>
          <w:rFonts w:hint="eastAsia" w:ascii="仿宋" w:hAnsi="仿宋" w:eastAsia="仿宋"/>
        </w:rPr>
        <w:t>方案</w:t>
      </w:r>
      <w:r>
        <w:rPr>
          <w:rFonts w:ascii="仿宋" w:hAnsi="仿宋" w:eastAsia="仿宋"/>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rPr>
      </w:pPr>
      <w:r>
        <w:rPr>
          <w:rFonts w:ascii="黑体" w:hAnsi="黑体" w:eastAsia="黑体"/>
        </w:rPr>
        <w:t>一、总体思路</w:t>
      </w:r>
      <w:r>
        <w:rPr>
          <w:rFonts w:hint="eastAsia" w:ascii="黑体" w:hAnsi="黑体" w:eastAsia="黑体"/>
        </w:rPr>
        <w:t xml:space="preserve"> </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 w:hAnsi="仿宋" w:eastAsia="仿宋"/>
        </w:rPr>
      </w:pPr>
      <w:r>
        <w:rPr>
          <w:rFonts w:ascii="仿宋" w:hAnsi="仿宋" w:eastAsia="仿宋"/>
        </w:rPr>
        <w:t>以习近平新时代中国特色社会主义思想</w:t>
      </w:r>
      <w:r>
        <w:rPr>
          <w:rFonts w:hint="eastAsia" w:ascii="仿宋" w:hAnsi="仿宋" w:eastAsia="仿宋"/>
        </w:rPr>
        <w:t>为指导，全面</w:t>
      </w:r>
      <w:r>
        <w:rPr>
          <w:rFonts w:ascii="仿宋" w:hAnsi="仿宋" w:eastAsia="仿宋"/>
        </w:rPr>
        <w:t>贯彻</w:t>
      </w:r>
      <w:r>
        <w:rPr>
          <w:rFonts w:hint="eastAsia" w:ascii="仿宋" w:hAnsi="仿宋" w:eastAsia="仿宋"/>
        </w:rPr>
        <w:t>落实</w:t>
      </w:r>
      <w:r>
        <w:rPr>
          <w:rFonts w:ascii="仿宋" w:hAnsi="仿宋" w:eastAsia="仿宋"/>
        </w:rPr>
        <w:t>党的十九大和十九届</w:t>
      </w:r>
      <w:r>
        <w:rPr>
          <w:rFonts w:hint="eastAsia" w:ascii="仿宋" w:hAnsi="仿宋" w:eastAsia="仿宋"/>
        </w:rPr>
        <w:t>历次</w:t>
      </w:r>
      <w:r>
        <w:rPr>
          <w:rFonts w:ascii="仿宋" w:hAnsi="仿宋" w:eastAsia="仿宋"/>
        </w:rPr>
        <w:t>全会精神，以构建网络支撑体系为基础，以打造平台赋能</w:t>
      </w:r>
      <w:r>
        <w:rPr>
          <w:rFonts w:hint="eastAsia" w:ascii="仿宋" w:hAnsi="仿宋" w:eastAsia="仿宋"/>
        </w:rPr>
        <w:t>中小企业提质、降本、增效</w:t>
      </w:r>
      <w:r>
        <w:rPr>
          <w:rFonts w:ascii="仿宋" w:hAnsi="仿宋" w:eastAsia="仿宋"/>
        </w:rPr>
        <w:t>为重点，以拓展融合创新应用</w:t>
      </w:r>
      <w:r>
        <w:rPr>
          <w:rFonts w:hint="eastAsia" w:ascii="仿宋" w:hAnsi="仿宋" w:eastAsia="仿宋"/>
        </w:rPr>
        <w:t>为路径</w:t>
      </w:r>
      <w:r>
        <w:rPr>
          <w:rFonts w:ascii="仿宋" w:hAnsi="仿宋" w:eastAsia="仿宋"/>
        </w:rPr>
        <w:t>，以筑牢</w:t>
      </w:r>
      <w:r>
        <w:rPr>
          <w:rFonts w:hint="eastAsia" w:ascii="仿宋" w:hAnsi="仿宋" w:eastAsia="仿宋"/>
        </w:rPr>
        <w:t>网络</w:t>
      </w:r>
      <w:r>
        <w:rPr>
          <w:rFonts w:ascii="仿宋" w:hAnsi="仿宋" w:eastAsia="仿宋"/>
        </w:rPr>
        <w:t>安全</w:t>
      </w:r>
      <w:r>
        <w:rPr>
          <w:rFonts w:hint="eastAsia" w:ascii="仿宋" w:hAnsi="仿宋" w:eastAsia="仿宋"/>
        </w:rPr>
        <w:t>体系</w:t>
      </w:r>
      <w:r>
        <w:rPr>
          <w:rFonts w:ascii="仿宋" w:hAnsi="仿宋" w:eastAsia="仿宋"/>
        </w:rPr>
        <w:t>为保障，加快工业互联网创新发展，培育经济发展新动能，推动数字经济与实体经济深度融合，</w:t>
      </w:r>
      <w:r>
        <w:rPr>
          <w:rFonts w:hint="eastAsia" w:ascii="仿宋" w:hAnsi="仿宋" w:eastAsia="仿宋"/>
        </w:rPr>
        <w:t>全面</w:t>
      </w:r>
      <w:r>
        <w:rPr>
          <w:rFonts w:ascii="仿宋" w:hAnsi="仿宋" w:eastAsia="仿宋"/>
        </w:rPr>
        <w:t>赋能</w:t>
      </w:r>
      <w:r>
        <w:rPr>
          <w:rFonts w:hint="eastAsia" w:ascii="仿宋" w:hAnsi="仿宋" w:eastAsia="仿宋"/>
        </w:rPr>
        <w:t>制造强市，</w:t>
      </w:r>
      <w:r>
        <w:rPr>
          <w:rFonts w:ascii="仿宋" w:hAnsi="仿宋" w:eastAsia="仿宋"/>
        </w:rPr>
        <w:t>助推经济高质量发展。</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rPr>
      </w:pPr>
      <w:r>
        <w:rPr>
          <w:rFonts w:ascii="黑体" w:hAnsi="黑体" w:eastAsia="黑体"/>
        </w:rPr>
        <w:t>二、发展目标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 w:hAnsi="仿宋" w:eastAsia="仿宋"/>
        </w:rPr>
      </w:pPr>
      <w:r>
        <w:rPr>
          <w:rFonts w:ascii="仿宋" w:hAnsi="仿宋" w:eastAsia="仿宋"/>
        </w:rPr>
        <w:t>到2025年，</w:t>
      </w:r>
      <w:r>
        <w:rPr>
          <w:rFonts w:hint="eastAsia" w:ascii="仿宋" w:hAnsi="仿宋" w:eastAsia="仿宋"/>
        </w:rPr>
        <w:t>工业互联网</w:t>
      </w:r>
      <w:r>
        <w:rPr>
          <w:rFonts w:ascii="仿宋" w:hAnsi="仿宋" w:eastAsia="仿宋"/>
        </w:rPr>
        <w:t>建设量质并进，</w:t>
      </w:r>
      <w:r>
        <w:rPr>
          <w:rFonts w:hint="eastAsia" w:ascii="仿宋" w:hAnsi="仿宋" w:eastAsia="仿宋"/>
        </w:rPr>
        <w:t>新模式、新业态大范围推广，工业互联网创新发展水平显著提升，</w:t>
      </w:r>
      <w:r>
        <w:rPr>
          <w:rFonts w:ascii="仿宋" w:hAnsi="仿宋" w:eastAsia="仿宋"/>
        </w:rPr>
        <w:t>对</w:t>
      </w:r>
      <w:r>
        <w:rPr>
          <w:rFonts w:hint="eastAsia" w:ascii="仿宋" w:hAnsi="仿宋" w:eastAsia="仿宋"/>
        </w:rPr>
        <w:t>全市工业</w:t>
      </w:r>
      <w:r>
        <w:rPr>
          <w:rFonts w:ascii="仿宋" w:hAnsi="仿宋" w:eastAsia="仿宋"/>
        </w:rPr>
        <w:t>经济</w:t>
      </w:r>
      <w:r>
        <w:rPr>
          <w:rFonts w:hint="eastAsia" w:ascii="仿宋" w:hAnsi="仿宋" w:eastAsia="仿宋"/>
        </w:rPr>
        <w:t>的引擎</w:t>
      </w:r>
      <w:r>
        <w:rPr>
          <w:rFonts w:ascii="仿宋" w:hAnsi="仿宋" w:eastAsia="仿宋"/>
        </w:rPr>
        <w:t>带动</w:t>
      </w:r>
      <w:r>
        <w:rPr>
          <w:rFonts w:hint="eastAsia" w:ascii="仿宋" w:hAnsi="仿宋" w:eastAsia="仿宋"/>
        </w:rPr>
        <w:t>作用凸显。</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 w:hAnsi="仿宋" w:eastAsia="仿宋"/>
        </w:rPr>
      </w:pPr>
      <w:r>
        <w:rPr>
          <w:rFonts w:ascii="仿宋" w:hAnsi="仿宋" w:eastAsia="仿宋"/>
          <w:b/>
          <w:bCs/>
        </w:rPr>
        <w:t>——新型基础设施更加完善。</w:t>
      </w:r>
      <w:r>
        <w:rPr>
          <w:rFonts w:hint="eastAsia" w:ascii="仿宋" w:hAnsi="仿宋" w:eastAsia="仿宋"/>
        </w:rPr>
        <w:t>加快推动</w:t>
      </w:r>
      <w:r>
        <w:rPr>
          <w:rFonts w:ascii="仿宋" w:hAnsi="仿宋" w:eastAsia="仿宋"/>
        </w:rPr>
        <w:t>5G</w:t>
      </w:r>
      <w:r>
        <w:rPr>
          <w:rFonts w:hint="eastAsia" w:ascii="仿宋" w:hAnsi="仿宋" w:eastAsia="仿宋"/>
        </w:rPr>
        <w:t>网络规模建设</w:t>
      </w:r>
      <w:r>
        <w:rPr>
          <w:rFonts w:hint="eastAsia" w:ascii="仿宋" w:hAnsi="仿宋" w:eastAsia="仿宋"/>
          <w:lang w:eastAsia="zh-CN"/>
        </w:rPr>
        <w:t>和</w:t>
      </w:r>
      <w:r>
        <w:rPr>
          <w:rFonts w:hint="eastAsia" w:ascii="仿宋" w:hAnsi="仿宋" w:eastAsia="仿宋"/>
        </w:rPr>
        <w:t>光纤宽带深度覆盖，到2025年，全市开通5G基站5000个，</w:t>
      </w:r>
      <w:r>
        <w:rPr>
          <w:rFonts w:ascii="仿宋" w:hAnsi="仿宋" w:eastAsia="仿宋"/>
        </w:rPr>
        <w:t>“双千兆”网络基础设施全面覆盖城市地区和有条件乡镇</w:t>
      </w:r>
      <w:r>
        <w:rPr>
          <w:rFonts w:hint="eastAsia" w:ascii="仿宋" w:hAnsi="仿宋" w:eastAsia="仿宋"/>
        </w:rPr>
        <w:t>；</w:t>
      </w:r>
      <w:r>
        <w:rPr>
          <w:rFonts w:ascii="仿宋" w:hAnsi="仿宋" w:eastAsia="仿宋"/>
        </w:rPr>
        <w:t>改造优化全市重点工业区域的企业内外网络基础设施</w:t>
      </w:r>
      <w:r>
        <w:rPr>
          <w:rFonts w:hint="eastAsia" w:ascii="仿宋" w:hAnsi="仿宋" w:eastAsia="仿宋"/>
        </w:rPr>
        <w:t>，重点行业普遍建成高可靠、广覆盖</w:t>
      </w:r>
      <w:r>
        <w:rPr>
          <w:rFonts w:hint="eastAsia" w:ascii="仿宋" w:hAnsi="仿宋" w:eastAsia="仿宋"/>
          <w:lang w:eastAsia="zh-CN"/>
        </w:rPr>
        <w:t>、大带宽、可定制</w:t>
      </w:r>
      <w:r>
        <w:rPr>
          <w:rFonts w:hint="eastAsia" w:ascii="仿宋" w:hAnsi="仿宋" w:eastAsia="仿宋"/>
        </w:rPr>
        <w:t>的工业互联网网络基础设施。</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ascii="仿宋" w:hAnsi="仿宋" w:eastAsia="仿宋"/>
        </w:rPr>
      </w:pPr>
      <w:r>
        <w:rPr>
          <w:rFonts w:ascii="仿宋" w:hAnsi="仿宋" w:eastAsia="仿宋"/>
          <w:b/>
          <w:bCs/>
        </w:rPr>
        <w:t>——平台</w:t>
      </w:r>
      <w:r>
        <w:rPr>
          <w:rFonts w:hint="eastAsia" w:ascii="仿宋" w:hAnsi="仿宋" w:eastAsia="仿宋"/>
          <w:b/>
          <w:bCs/>
        </w:rPr>
        <w:t>建设初具规模</w:t>
      </w:r>
      <w:r>
        <w:rPr>
          <w:rFonts w:ascii="仿宋" w:hAnsi="仿宋" w:eastAsia="仿宋"/>
          <w:b/>
          <w:bCs/>
        </w:rPr>
        <w:t>。</w:t>
      </w:r>
      <w:r>
        <w:rPr>
          <w:rFonts w:hint="eastAsia" w:ascii="仿宋" w:hAnsi="仿宋" w:eastAsia="仿宋"/>
        </w:rPr>
        <w:t>引进1家国内领先的跨行业跨领域工业互联网平台；培育</w:t>
      </w:r>
      <w:r>
        <w:rPr>
          <w:rFonts w:ascii="仿宋" w:hAnsi="仿宋" w:eastAsia="仿宋"/>
        </w:rPr>
        <w:t>2</w:t>
      </w:r>
      <w:r>
        <w:rPr>
          <w:rFonts w:hint="eastAsia" w:ascii="仿宋" w:hAnsi="仿宋" w:eastAsia="仿宋"/>
        </w:rPr>
        <w:t>家行业型、专业型或区域型工业互联网平台，建成2</w:t>
      </w:r>
      <w:r>
        <w:rPr>
          <w:rFonts w:ascii="仿宋" w:hAnsi="仿宋" w:eastAsia="仿宋"/>
        </w:rPr>
        <w:t>0</w:t>
      </w:r>
      <w:r>
        <w:rPr>
          <w:rFonts w:hint="eastAsia" w:ascii="仿宋" w:hAnsi="仿宋" w:eastAsia="仿宋"/>
        </w:rPr>
        <w:t>家具有行业示范效应的企业级工业互联网平台，形成多层次工业互联网平台体系。</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 w:hAnsi="仿宋" w:eastAsia="仿宋"/>
        </w:rPr>
      </w:pPr>
      <w:r>
        <w:rPr>
          <w:rFonts w:ascii="仿宋" w:hAnsi="仿宋" w:eastAsia="仿宋"/>
          <w:b/>
          <w:bCs/>
        </w:rPr>
        <w:t>——融合应用</w:t>
      </w:r>
      <w:r>
        <w:rPr>
          <w:rFonts w:hint="eastAsia" w:ascii="仿宋" w:hAnsi="仿宋" w:eastAsia="仿宋"/>
          <w:b/>
          <w:bCs/>
        </w:rPr>
        <w:t>加速普及</w:t>
      </w:r>
      <w:r>
        <w:rPr>
          <w:rFonts w:ascii="仿宋" w:hAnsi="仿宋" w:eastAsia="仿宋"/>
          <w:b/>
          <w:bCs/>
        </w:rPr>
        <w:t>。</w:t>
      </w:r>
      <w:r>
        <w:rPr>
          <w:rFonts w:hint="eastAsia" w:ascii="仿宋" w:hAnsi="仿宋" w:eastAsia="仿宋"/>
        </w:rPr>
        <w:t>推动规上工业企业全面开展</w:t>
      </w:r>
      <w:r>
        <w:rPr>
          <w:rFonts w:hint="eastAsia" w:ascii="仿宋" w:hAnsi="仿宋" w:eastAsia="仿宋"/>
          <w:lang w:eastAsia="zh-CN"/>
        </w:rPr>
        <w:t>以</w:t>
      </w:r>
      <w:r>
        <w:rPr>
          <w:rFonts w:hint="eastAsia" w:ascii="仿宋" w:hAnsi="仿宋" w:eastAsia="仿宋"/>
        </w:rPr>
        <w:t>“数字化、网络化、智能化、绿色化”</w:t>
      </w:r>
      <w:r>
        <w:rPr>
          <w:rFonts w:hint="eastAsia" w:ascii="仿宋" w:hAnsi="仿宋" w:eastAsia="仿宋"/>
          <w:lang w:eastAsia="zh-CN"/>
        </w:rPr>
        <w:t>为引领的技术</w:t>
      </w:r>
      <w:r>
        <w:rPr>
          <w:rFonts w:hint="eastAsia" w:ascii="仿宋" w:hAnsi="仿宋" w:eastAsia="仿宋"/>
        </w:rPr>
        <w:t>改造</w:t>
      </w:r>
      <w:r>
        <w:rPr>
          <w:rFonts w:hint="eastAsia" w:ascii="仿宋" w:hAnsi="仿宋" w:eastAsia="仿宋"/>
          <w:lang w:eastAsia="zh-CN"/>
        </w:rPr>
        <w:t>，</w:t>
      </w:r>
      <w:r>
        <w:rPr>
          <w:rFonts w:hint="eastAsia" w:ascii="仿宋" w:hAnsi="仿宋" w:eastAsia="仿宋"/>
        </w:rPr>
        <w:t>建</w:t>
      </w:r>
      <w:r>
        <w:rPr>
          <w:rFonts w:hint="eastAsia" w:ascii="仿宋" w:hAnsi="仿宋" w:eastAsia="仿宋"/>
          <w:lang w:eastAsia="zh-CN"/>
        </w:rPr>
        <w:t>设</w:t>
      </w:r>
      <w:r>
        <w:rPr>
          <w:rFonts w:hint="eastAsia" w:ascii="仿宋" w:hAnsi="仿宋" w:eastAsia="仿宋"/>
        </w:rPr>
        <w:t>4</w:t>
      </w:r>
      <w:r>
        <w:rPr>
          <w:rFonts w:ascii="仿宋" w:hAnsi="仿宋" w:eastAsia="仿宋"/>
          <w:lang w:val="en"/>
        </w:rPr>
        <w:t>0</w:t>
      </w:r>
      <w:r>
        <w:rPr>
          <w:rFonts w:ascii="仿宋" w:hAnsi="仿宋" w:eastAsia="仿宋"/>
        </w:rPr>
        <w:t>个</w:t>
      </w:r>
      <w:r>
        <w:rPr>
          <w:rFonts w:hint="eastAsia" w:ascii="仿宋" w:hAnsi="仿宋" w:eastAsia="仿宋"/>
        </w:rPr>
        <w:t>省级</w:t>
      </w:r>
      <w:r>
        <w:rPr>
          <w:rFonts w:ascii="仿宋" w:hAnsi="仿宋" w:eastAsia="仿宋"/>
        </w:rPr>
        <w:t>智能工厂、数字化车间</w:t>
      </w:r>
      <w:r>
        <w:rPr>
          <w:rFonts w:hint="eastAsia" w:ascii="仿宋" w:hAnsi="仿宋" w:eastAsia="仿宋"/>
          <w:lang w:eastAsia="zh-CN"/>
        </w:rPr>
        <w:t>，</w:t>
      </w:r>
      <w:r>
        <w:rPr>
          <w:rFonts w:hint="eastAsia" w:ascii="仿宋" w:hAnsi="仿宋" w:eastAsia="仿宋"/>
        </w:rPr>
        <w:t>打造1</w:t>
      </w:r>
      <w:r>
        <w:rPr>
          <w:rFonts w:ascii="仿宋" w:hAnsi="仿宋" w:eastAsia="仿宋"/>
        </w:rPr>
        <w:t>0</w:t>
      </w:r>
      <w:r>
        <w:rPr>
          <w:rFonts w:hint="eastAsia" w:ascii="仿宋" w:hAnsi="仿宋" w:eastAsia="仿宋"/>
        </w:rPr>
        <w:t>个“5G+工业互联网”典型应用案例，</w:t>
      </w:r>
      <w:r>
        <w:rPr>
          <w:rStyle w:val="12"/>
          <w:rFonts w:hint="eastAsia" w:ascii="仿宋" w:hAnsi="仿宋" w:eastAsia="仿宋"/>
          <w:color w:val="000000"/>
          <w:kern w:val="0"/>
        </w:rPr>
        <w:t>争创1个国家级工业互联网应用试点示范，</w:t>
      </w:r>
      <w:r>
        <w:rPr>
          <w:rFonts w:hint="eastAsia" w:ascii="仿宋" w:hAnsi="仿宋" w:eastAsia="仿宋"/>
        </w:rPr>
        <w:t>培育一批</w:t>
      </w:r>
      <w:r>
        <w:rPr>
          <w:rFonts w:ascii="仿宋" w:hAnsi="仿宋" w:eastAsia="仿宋"/>
        </w:rPr>
        <w:t>特色鲜明、亮点突出、可复制推广的</w:t>
      </w:r>
      <w:r>
        <w:rPr>
          <w:rFonts w:hint="eastAsia" w:ascii="仿宋" w:hAnsi="仿宋" w:eastAsia="仿宋"/>
        </w:rPr>
        <w:t>工业互联网应用示范标杆。</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 w:hAnsi="仿宋" w:eastAsia="仿宋"/>
        </w:rPr>
      </w:pPr>
      <w:r>
        <w:rPr>
          <w:rFonts w:ascii="仿宋" w:hAnsi="仿宋" w:eastAsia="仿宋"/>
          <w:b/>
          <w:bCs/>
        </w:rPr>
        <w:t>——</w:t>
      </w:r>
      <w:r>
        <w:rPr>
          <w:rFonts w:hint="eastAsia" w:ascii="仿宋" w:hAnsi="仿宋" w:eastAsia="仿宋"/>
          <w:b/>
          <w:bCs/>
        </w:rPr>
        <w:t>赋能中小企业成效</w:t>
      </w:r>
      <w:r>
        <w:rPr>
          <w:rFonts w:ascii="仿宋" w:hAnsi="仿宋" w:eastAsia="仿宋"/>
          <w:b/>
          <w:bCs/>
        </w:rPr>
        <w:t>明显。</w:t>
      </w:r>
      <w:r>
        <w:rPr>
          <w:rFonts w:hint="eastAsia" w:ascii="仿宋" w:hAnsi="仿宋" w:eastAsia="仿宋"/>
          <w:b w:val="0"/>
          <w:bCs w:val="0"/>
          <w:lang w:eastAsia="zh-CN"/>
        </w:rPr>
        <w:t>联合优质工业互联网服务商赋能中小企业数字化转型，推进</w:t>
      </w:r>
      <w:r>
        <w:rPr>
          <w:rStyle w:val="12"/>
          <w:rFonts w:hint="eastAsia" w:ascii="仿宋" w:hAnsi="仿宋" w:eastAsia="仿宋"/>
          <w:color w:val="000000"/>
        </w:rPr>
        <w:t>中小企业上云上平台</w:t>
      </w:r>
      <w:r>
        <w:rPr>
          <w:rStyle w:val="12"/>
          <w:rFonts w:hint="eastAsia" w:ascii="仿宋" w:hAnsi="仿宋" w:eastAsia="仿宋"/>
          <w:color w:val="000000"/>
          <w:lang w:eastAsia="zh-CN"/>
        </w:rPr>
        <w:t>。面向全市规上企业高级管理人员和工程技术人员开展工业互联网素质提升培训。</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 w:hAnsi="仿宋" w:eastAsia="仿宋"/>
        </w:rPr>
      </w:pPr>
      <w:r>
        <w:rPr>
          <w:rFonts w:ascii="仿宋" w:hAnsi="仿宋" w:eastAsia="仿宋"/>
          <w:b/>
          <w:bCs/>
        </w:rPr>
        <w:t>——安全保障水平明显提升。</w:t>
      </w:r>
      <w:r>
        <w:rPr>
          <w:rFonts w:hint="eastAsia" w:ascii="仿宋" w:hAnsi="仿宋" w:eastAsia="仿宋"/>
        </w:rPr>
        <w:t>建立健全工业互联网安全保障体系，</w:t>
      </w:r>
      <w:r>
        <w:rPr>
          <w:rFonts w:ascii="仿宋" w:hAnsi="仿宋" w:eastAsia="仿宋"/>
        </w:rPr>
        <w:t>推动工业互联网</w:t>
      </w:r>
      <w:r>
        <w:rPr>
          <w:rFonts w:hint="eastAsia" w:ascii="仿宋" w:hAnsi="仿宋" w:eastAsia="仿宋"/>
        </w:rPr>
        <w:t>企业</w:t>
      </w:r>
      <w:r>
        <w:rPr>
          <w:rFonts w:ascii="仿宋" w:hAnsi="仿宋" w:eastAsia="仿宋"/>
        </w:rPr>
        <w:t>网络安全分类分级</w:t>
      </w:r>
      <w:r>
        <w:rPr>
          <w:rFonts w:hint="eastAsia" w:ascii="仿宋" w:hAnsi="仿宋" w:eastAsia="仿宋"/>
        </w:rPr>
        <w:t>管理，培育2家</w:t>
      </w:r>
      <w:r>
        <w:rPr>
          <w:rFonts w:ascii="仿宋" w:hAnsi="仿宋" w:eastAsia="仿宋"/>
        </w:rPr>
        <w:t>工业互联网</w:t>
      </w:r>
      <w:r>
        <w:rPr>
          <w:rFonts w:hint="eastAsia" w:ascii="仿宋" w:hAnsi="仿宋" w:eastAsia="仿宋"/>
        </w:rPr>
        <w:t>网络安全分类分级试点企业</w:t>
      </w:r>
      <w:r>
        <w:rPr>
          <w:rFonts w:ascii="仿宋" w:hAnsi="仿宋" w:eastAsia="仿宋"/>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rPr>
      </w:pPr>
      <w:r>
        <w:rPr>
          <w:rFonts w:ascii="黑体" w:hAnsi="黑体" w:eastAsia="黑体"/>
        </w:rPr>
        <w:t>三、重点任务</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楷体" w:hAnsi="楷体" w:eastAsia="楷体"/>
          <w:b/>
        </w:rPr>
      </w:pPr>
      <w:r>
        <w:rPr>
          <w:rFonts w:ascii="楷体" w:hAnsi="楷体" w:eastAsia="楷体"/>
          <w:b/>
        </w:rPr>
        <w:t>（一）</w:t>
      </w:r>
      <w:r>
        <w:rPr>
          <w:rFonts w:hint="eastAsia" w:ascii="楷体" w:hAnsi="楷体" w:eastAsia="楷体"/>
          <w:b/>
        </w:rPr>
        <w:t>网络基础</w:t>
      </w:r>
      <w:r>
        <w:rPr>
          <w:rFonts w:ascii="楷体" w:hAnsi="楷体" w:eastAsia="楷体"/>
          <w:b/>
        </w:rPr>
        <w:t>升级行动</w:t>
      </w:r>
      <w:r>
        <w:rPr>
          <w:rFonts w:hint="eastAsia" w:ascii="楷体" w:hAnsi="楷体" w:eastAsia="楷体"/>
          <w:b/>
        </w:rPr>
        <w:t>。</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楷体" w:hAnsi="楷体" w:eastAsia="楷体" w:cs="楷体_GB2312"/>
        </w:rPr>
      </w:pPr>
      <w:r>
        <w:rPr>
          <w:rFonts w:ascii="仿宋" w:hAnsi="仿宋" w:eastAsia="仿宋"/>
          <w:b/>
        </w:rPr>
        <w:t>1</w:t>
      </w:r>
      <w:r>
        <w:rPr>
          <w:rFonts w:hint="eastAsia" w:ascii="仿宋" w:hAnsi="仿宋" w:eastAsia="仿宋"/>
          <w:b/>
        </w:rPr>
        <w:t>.加快网络基础设施</w:t>
      </w:r>
      <w:r>
        <w:rPr>
          <w:rFonts w:ascii="仿宋" w:hAnsi="仿宋" w:eastAsia="仿宋"/>
          <w:b/>
        </w:rPr>
        <w:t>建设。</w:t>
      </w:r>
      <w:r>
        <w:rPr>
          <w:rFonts w:hint="eastAsia" w:ascii="仿宋" w:hAnsi="仿宋" w:eastAsia="仿宋"/>
          <w:bCs/>
        </w:rPr>
        <w:t>支持</w:t>
      </w:r>
      <w:r>
        <w:rPr>
          <w:rFonts w:hint="eastAsia" w:ascii="仿宋" w:hAnsi="仿宋" w:eastAsia="仿宋"/>
        </w:rPr>
        <w:t>基础电信企业加强宽带网络基础设施建设，加快推动I</w:t>
      </w:r>
      <w:r>
        <w:rPr>
          <w:rFonts w:ascii="仿宋" w:hAnsi="仿宋" w:eastAsia="仿宋"/>
        </w:rPr>
        <w:t>P</w:t>
      </w:r>
      <w:r>
        <w:rPr>
          <w:rFonts w:hint="eastAsia" w:ascii="仿宋" w:hAnsi="仿宋" w:eastAsia="仿宋"/>
        </w:rPr>
        <w:t>v6（互联网协议第6版）网络改造。加快</w:t>
      </w:r>
      <w:r>
        <w:rPr>
          <w:rFonts w:ascii="仿宋" w:hAnsi="仿宋" w:eastAsia="仿宋"/>
        </w:rPr>
        <w:t>5G</w:t>
      </w:r>
      <w:r>
        <w:rPr>
          <w:rFonts w:hint="eastAsia" w:ascii="仿宋" w:hAnsi="仿宋" w:eastAsia="仿宋"/>
        </w:rPr>
        <w:t>和千兆光网建设，实现5G和千兆光网全面覆盖城市地区和有条件乡镇。推动5</w:t>
      </w:r>
      <w:r>
        <w:rPr>
          <w:rFonts w:ascii="仿宋" w:hAnsi="仿宋" w:eastAsia="仿宋"/>
        </w:rPr>
        <w:t>G</w:t>
      </w:r>
      <w:r>
        <w:rPr>
          <w:rFonts w:hint="eastAsia" w:ascii="仿宋" w:hAnsi="仿宋" w:eastAsia="仿宋"/>
        </w:rPr>
        <w:t>、高精度定位等网络新技术加快向工业互联网领域落地应用，组织基础电信企业优先在工业园区、产业集聚区建设</w:t>
      </w:r>
      <w:r>
        <w:rPr>
          <w:rFonts w:hint="eastAsia" w:ascii="仿宋" w:hAnsi="仿宋" w:eastAsia="仿宋"/>
          <w:lang w:eastAsia="zh-CN"/>
        </w:rPr>
        <w:t>高质量</w:t>
      </w:r>
      <w:r>
        <w:rPr>
          <w:rFonts w:hint="eastAsia" w:ascii="仿宋" w:hAnsi="仿宋" w:eastAsia="仿宋"/>
        </w:rPr>
        <w:t>工业互联网外网，为企业提供高速稳定专线支撑，推进企业内外网络互联互通。</w:t>
      </w:r>
      <w:r>
        <w:rPr>
          <w:rFonts w:hint="eastAsia" w:ascii="楷体" w:hAnsi="楷体" w:eastAsia="楷体" w:cs="楷体_GB2312"/>
        </w:rPr>
        <w:t>（责任单位：市经信局，中国铁塔淮南分公司、各基础电信企业，各县区人民政府、园区管委会）</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楷体" w:hAnsi="楷体" w:eastAsia="楷体" w:cs="楷体_GB2312"/>
        </w:rPr>
      </w:pPr>
      <w:r>
        <w:rPr>
          <w:rFonts w:ascii="仿宋" w:hAnsi="仿宋" w:eastAsia="仿宋"/>
          <w:b/>
        </w:rPr>
        <w:t>2</w:t>
      </w:r>
      <w:r>
        <w:rPr>
          <w:rFonts w:hint="eastAsia" w:ascii="仿宋" w:hAnsi="仿宋" w:eastAsia="仿宋"/>
          <w:b/>
        </w:rPr>
        <w:t>.</w:t>
      </w:r>
      <w:r>
        <w:rPr>
          <w:rFonts w:ascii="仿宋" w:hAnsi="仿宋" w:eastAsia="仿宋"/>
          <w:b/>
        </w:rPr>
        <w:t>加快企业内网改造。</w:t>
      </w:r>
      <w:r>
        <w:rPr>
          <w:rFonts w:hint="eastAsia" w:ascii="仿宋" w:hAnsi="仿宋" w:eastAsia="仿宋"/>
        </w:rPr>
        <w:t>鼓励</w:t>
      </w:r>
      <w:r>
        <w:rPr>
          <w:rFonts w:ascii="仿宋" w:hAnsi="仿宋" w:eastAsia="仿宋"/>
        </w:rPr>
        <w:t>企业</w:t>
      </w:r>
      <w:r>
        <w:rPr>
          <w:rFonts w:hint="eastAsia" w:ascii="仿宋" w:hAnsi="仿宋" w:eastAsia="仿宋"/>
        </w:rPr>
        <w:t>与电信企业深度合作，建设基于</w:t>
      </w:r>
      <w:r>
        <w:rPr>
          <w:rFonts w:ascii="仿宋" w:hAnsi="仿宋" w:eastAsia="仿宋"/>
        </w:rPr>
        <w:t>5G 、TSN（时间敏感网络）、工业PON（无源光网络）</w:t>
      </w:r>
      <w:r>
        <w:rPr>
          <w:rFonts w:hint="eastAsia" w:ascii="仿宋" w:hAnsi="仿宋" w:eastAsia="仿宋"/>
        </w:rPr>
        <w:t>、窄带物联网（NB-IOT）</w:t>
      </w:r>
      <w:r>
        <w:rPr>
          <w:rFonts w:ascii="仿宋" w:hAnsi="仿宋" w:eastAsia="仿宋"/>
        </w:rPr>
        <w:t>等新型网络技术</w:t>
      </w:r>
      <w:r>
        <w:rPr>
          <w:rFonts w:hint="eastAsia" w:ascii="仿宋" w:hAnsi="仿宋" w:eastAsia="仿宋"/>
        </w:rPr>
        <w:t>的工业互联网</w:t>
      </w:r>
      <w:r>
        <w:rPr>
          <w:rFonts w:ascii="仿宋" w:hAnsi="仿宋" w:eastAsia="仿宋"/>
        </w:rPr>
        <w:t>企业内网</w:t>
      </w:r>
      <w:r>
        <w:rPr>
          <w:rFonts w:hint="eastAsia" w:ascii="仿宋" w:hAnsi="仿宋" w:eastAsia="仿宋"/>
        </w:rPr>
        <w:t>。推动</w:t>
      </w:r>
      <w:r>
        <w:rPr>
          <w:rFonts w:ascii="仿宋" w:hAnsi="仿宋" w:eastAsia="仿宋"/>
        </w:rPr>
        <w:t>在既有网络上升级部署新网络</w:t>
      </w:r>
      <w:r>
        <w:rPr>
          <w:rFonts w:hint="eastAsia" w:ascii="仿宋" w:hAnsi="仿宋" w:eastAsia="仿宋"/>
        </w:rPr>
        <w:t>、新系统，支持</w:t>
      </w:r>
      <w:r>
        <w:rPr>
          <w:rFonts w:ascii="仿宋" w:hAnsi="仿宋" w:eastAsia="仿宋"/>
        </w:rPr>
        <w:t>对工业现场“哑设备”进行网络互联能力改造</w:t>
      </w:r>
      <w:r>
        <w:rPr>
          <w:rFonts w:hint="eastAsia" w:ascii="仿宋" w:hAnsi="仿宋" w:eastAsia="仿宋"/>
        </w:rPr>
        <w:t>，实现生产设备广泛互联和数据流通</w:t>
      </w:r>
      <w:r>
        <w:rPr>
          <w:rFonts w:hint="eastAsia" w:ascii="仿宋" w:hAnsi="仿宋" w:eastAsia="仿宋"/>
          <w:lang w:eastAsia="zh-CN"/>
        </w:rPr>
        <w:t>，</w:t>
      </w:r>
      <w:r>
        <w:rPr>
          <w:rFonts w:hint="eastAsia" w:ascii="仿宋" w:hAnsi="仿宋" w:eastAsia="仿宋"/>
        </w:rPr>
        <w:t>着力打造企业网络化改造示范标杆，并在全市复制推广</w:t>
      </w:r>
      <w:r>
        <w:rPr>
          <w:rFonts w:ascii="仿宋" w:hAnsi="仿宋" w:eastAsia="仿宋"/>
        </w:rPr>
        <w:t>。</w:t>
      </w:r>
      <w:r>
        <w:rPr>
          <w:rFonts w:hint="eastAsia" w:ascii="楷体" w:hAnsi="楷体" w:eastAsia="楷体" w:cs="楷体_GB2312"/>
        </w:rPr>
        <w:t>（责任单位：市经信局，各基础电信企业，各县区人民政府、园区管委会）</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楷体_GB2312" w:hAnsi="楷体_GB2312" w:eastAsia="楷体_GB2312" w:cs="楷体_GB2312"/>
        </w:rPr>
      </w:pPr>
      <w:r>
        <w:rPr>
          <w:rFonts w:hint="eastAsia" w:ascii="仿宋" w:hAnsi="仿宋" w:eastAsia="仿宋"/>
          <w:b/>
        </w:rPr>
        <w:t>3.推进工业大数据能力建设</w:t>
      </w:r>
      <w:r>
        <w:rPr>
          <w:rFonts w:ascii="仿宋" w:hAnsi="仿宋" w:eastAsia="仿宋"/>
          <w:b/>
        </w:rPr>
        <w:t>。</w:t>
      </w:r>
      <w:r>
        <w:rPr>
          <w:rFonts w:hint="eastAsia" w:ascii="仿宋" w:hAnsi="仿宋" w:eastAsia="仿宋"/>
        </w:rPr>
        <w:t>推动工业大数据中心建设，建立健全工业大数据共享机制，整合企业、高校、科研院所等算力资源，为工业企业提供研发、云资源租赁等服务。支持我市数据中心、超算中心向</w:t>
      </w:r>
      <w:r>
        <w:rPr>
          <w:rFonts w:hint="eastAsia" w:ascii="仿宋" w:hAnsi="仿宋" w:eastAsia="仿宋"/>
          <w:lang w:eastAsia="zh-CN"/>
        </w:rPr>
        <w:t>工业领域</w:t>
      </w:r>
      <w:r>
        <w:rPr>
          <w:rFonts w:hint="eastAsia" w:ascii="仿宋" w:hAnsi="仿宋" w:eastAsia="仿宋"/>
        </w:rPr>
        <w:t>拓展</w:t>
      </w:r>
      <w:r>
        <w:rPr>
          <w:rFonts w:hint="eastAsia" w:ascii="仿宋" w:hAnsi="仿宋" w:eastAsia="仿宋"/>
          <w:lang w:eastAsia="zh-CN"/>
        </w:rPr>
        <w:t>大数据相关服务，</w:t>
      </w:r>
      <w:r>
        <w:rPr>
          <w:rFonts w:hint="eastAsia" w:ascii="仿宋" w:hAnsi="仿宋" w:eastAsia="仿宋"/>
        </w:rPr>
        <w:t>面向行业提供数据管理能力提升、工业资源共享、解决方案推广等服务。</w:t>
      </w:r>
      <w:r>
        <w:rPr>
          <w:rFonts w:hint="eastAsia" w:ascii="楷体" w:hAnsi="楷体" w:eastAsia="楷体" w:cs="楷体_GB2312"/>
        </w:rPr>
        <w:t>（责任单位：市经信局、市数据资源局，各基础电信企业，各县区人民政府、园区管委会）</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楷体" w:hAnsi="楷体" w:eastAsia="楷体"/>
          <w:b/>
        </w:rPr>
      </w:pPr>
      <w:r>
        <w:rPr>
          <w:rFonts w:ascii="楷体" w:hAnsi="楷体" w:eastAsia="楷体"/>
          <w:b/>
        </w:rPr>
        <w:t>（二）平台</w:t>
      </w:r>
      <w:r>
        <w:rPr>
          <w:rFonts w:hint="eastAsia" w:ascii="楷体" w:hAnsi="楷体" w:eastAsia="楷体"/>
          <w:b/>
        </w:rPr>
        <w:t>体系赋能</w:t>
      </w:r>
      <w:r>
        <w:rPr>
          <w:rFonts w:ascii="楷体" w:hAnsi="楷体" w:eastAsia="楷体"/>
          <w:b/>
        </w:rPr>
        <w:t>行动</w:t>
      </w:r>
      <w:r>
        <w:rPr>
          <w:rFonts w:hint="eastAsia" w:ascii="楷体" w:hAnsi="楷体" w:eastAsia="楷体"/>
          <w:b/>
        </w:rPr>
        <w:t>。</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楷体" w:hAnsi="楷体" w:eastAsia="楷体" w:cs="楷体_GB2312"/>
        </w:rPr>
      </w:pPr>
      <w:r>
        <w:rPr>
          <w:rFonts w:hint="eastAsia" w:ascii="仿宋" w:hAnsi="仿宋" w:eastAsia="仿宋"/>
          <w:b/>
        </w:rPr>
        <w:t>4.</w:t>
      </w:r>
      <w:r>
        <w:rPr>
          <w:rFonts w:ascii="仿宋" w:hAnsi="仿宋" w:eastAsia="仿宋"/>
          <w:b/>
        </w:rPr>
        <w:t>推进工业互联网平台建设。</w:t>
      </w:r>
      <w:r>
        <w:rPr>
          <w:rFonts w:hint="eastAsia" w:ascii="仿宋" w:hAnsi="仿宋" w:eastAsia="仿宋"/>
          <w:bCs/>
        </w:rPr>
        <w:t>深化与国内领先的跨行业跨领域工业互联网平台合作，积极推动承接平台功能服务下沉我市。</w:t>
      </w:r>
      <w:r>
        <w:rPr>
          <w:rFonts w:ascii="仿宋" w:hAnsi="仿宋" w:eastAsia="仿宋"/>
        </w:rPr>
        <w:t>鼓励我市工业企业、互联网企业、电信企业等各类主体协同合作，建设资源富集、多方参与、合作共赢的</w:t>
      </w:r>
      <w:r>
        <w:rPr>
          <w:rFonts w:hint="eastAsia" w:ascii="仿宋" w:hAnsi="仿宋" w:eastAsia="仿宋"/>
        </w:rPr>
        <w:t>综合型</w:t>
      </w:r>
      <w:r>
        <w:rPr>
          <w:rFonts w:ascii="仿宋" w:hAnsi="仿宋" w:eastAsia="仿宋"/>
        </w:rPr>
        <w:t>工业互联网平台</w:t>
      </w:r>
      <w:r>
        <w:rPr>
          <w:rFonts w:hint="eastAsia" w:ascii="仿宋" w:hAnsi="仿宋" w:eastAsia="仿宋"/>
          <w:lang w:eastAsia="zh-CN"/>
        </w:rPr>
        <w:t>；</w:t>
      </w:r>
      <w:r>
        <w:rPr>
          <w:rStyle w:val="12"/>
          <w:rFonts w:hint="eastAsia" w:ascii="仿宋" w:hAnsi="仿宋" w:eastAsia="仿宋"/>
          <w:color w:val="000000"/>
          <w:kern w:val="0"/>
        </w:rPr>
        <w:t>结合我市产业特点，</w:t>
      </w:r>
      <w:r>
        <w:rPr>
          <w:rFonts w:hint="eastAsia" w:ascii="仿宋" w:hAnsi="仿宋" w:eastAsia="仿宋"/>
        </w:rPr>
        <w:t>培育建设煤炭、化工、装备、汽车、医药、服装等</w:t>
      </w:r>
      <w:r>
        <w:rPr>
          <w:rFonts w:hint="eastAsia" w:ascii="仿宋" w:hAnsi="仿宋" w:eastAsia="仿宋"/>
          <w:lang w:eastAsia="zh-CN"/>
        </w:rPr>
        <w:t>产</w:t>
      </w:r>
      <w:r>
        <w:rPr>
          <w:rFonts w:hint="eastAsia" w:ascii="仿宋" w:hAnsi="仿宋" w:eastAsia="仿宋"/>
        </w:rPr>
        <w:t>业工业互联网平台。鼓励</w:t>
      </w:r>
      <w:r>
        <w:rPr>
          <w:rFonts w:hint="eastAsia" w:ascii="仿宋" w:hAnsi="仿宋" w:eastAsia="仿宋"/>
          <w:lang w:eastAsia="zh-CN"/>
        </w:rPr>
        <w:t>重点行业</w:t>
      </w:r>
      <w:r>
        <w:rPr>
          <w:rFonts w:hint="eastAsia" w:ascii="仿宋" w:hAnsi="仿宋" w:eastAsia="仿宋"/>
        </w:rPr>
        <w:t>龙头企业</w:t>
      </w:r>
      <w:r>
        <w:rPr>
          <w:rFonts w:hint="eastAsia" w:ascii="仿宋" w:hAnsi="仿宋" w:eastAsia="仿宋"/>
          <w:lang w:eastAsia="zh-CN"/>
        </w:rPr>
        <w:t>整合研发、设计、生产、销售、物流、售后全环节信息化应用，实现工艺流程改造和要素优化配置，</w:t>
      </w:r>
      <w:r>
        <w:rPr>
          <w:rFonts w:hint="eastAsia" w:ascii="仿宋" w:hAnsi="仿宋" w:eastAsia="仿宋"/>
        </w:rPr>
        <w:t>建</w:t>
      </w:r>
      <w:r>
        <w:rPr>
          <w:rFonts w:hint="eastAsia" w:ascii="仿宋" w:hAnsi="仿宋" w:eastAsia="仿宋"/>
          <w:lang w:eastAsia="zh-CN"/>
        </w:rPr>
        <w:t>设一批</w:t>
      </w:r>
      <w:r>
        <w:rPr>
          <w:rFonts w:hint="eastAsia" w:ascii="仿宋" w:hAnsi="仿宋" w:eastAsia="仿宋"/>
        </w:rPr>
        <w:t>具有影响力和竞争力的</w:t>
      </w:r>
      <w:r>
        <w:rPr>
          <w:rFonts w:ascii="仿宋" w:hAnsi="仿宋" w:eastAsia="仿宋"/>
        </w:rPr>
        <w:t>企业级工业互联网平台。</w:t>
      </w:r>
      <w:r>
        <w:rPr>
          <w:rFonts w:hint="eastAsia" w:ascii="楷体" w:hAnsi="楷体" w:eastAsia="楷体" w:cs="楷体_GB2312"/>
        </w:rPr>
        <w:t>（责任单位：市经信局，各基础电信企业，各县区人民政府、园区管委会）</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楷体" w:hAnsi="楷体" w:eastAsia="楷体" w:cs="楷体_GB2312"/>
        </w:rPr>
      </w:pPr>
      <w:r>
        <w:rPr>
          <w:rFonts w:hint="eastAsia" w:ascii="仿宋" w:hAnsi="仿宋" w:eastAsia="仿宋"/>
          <w:b/>
        </w:rPr>
        <w:t>5.</w:t>
      </w:r>
      <w:r>
        <w:rPr>
          <w:rFonts w:ascii="仿宋" w:hAnsi="仿宋" w:eastAsia="仿宋"/>
          <w:b/>
        </w:rPr>
        <w:t>推动</w:t>
      </w:r>
      <w:r>
        <w:rPr>
          <w:rFonts w:hint="eastAsia" w:ascii="仿宋" w:hAnsi="仿宋" w:eastAsia="仿宋"/>
          <w:b/>
        </w:rPr>
        <w:t>中小</w:t>
      </w:r>
      <w:r>
        <w:rPr>
          <w:rFonts w:ascii="仿宋" w:hAnsi="仿宋" w:eastAsia="仿宋"/>
          <w:b/>
        </w:rPr>
        <w:t>企业“上云用平台”。</w:t>
      </w:r>
      <w:r>
        <w:rPr>
          <w:rFonts w:hint="eastAsia" w:ascii="仿宋" w:hAnsi="仿宋" w:eastAsia="仿宋"/>
        </w:rPr>
        <w:t>积极引</w:t>
      </w:r>
      <w:r>
        <w:rPr>
          <w:rFonts w:hint="eastAsia" w:ascii="仿宋" w:hAnsi="仿宋" w:eastAsia="仿宋"/>
          <w:lang w:eastAsia="zh-CN"/>
        </w:rPr>
        <w:t>进国内知名云服务商</w:t>
      </w:r>
      <w:r>
        <w:rPr>
          <w:rFonts w:hint="eastAsia" w:ascii="仿宋" w:hAnsi="仿宋" w:eastAsia="仿宋"/>
        </w:rPr>
        <w:t>，为中小企业打造工业互联网升级的低成本解决方案。</w:t>
      </w:r>
      <w:r>
        <w:rPr>
          <w:rFonts w:hint="eastAsia" w:ascii="仿宋" w:hAnsi="仿宋" w:eastAsia="仿宋"/>
          <w:lang w:eastAsia="zh-CN"/>
        </w:rPr>
        <w:t>充分发挥中国移动长三角（淮南）数据中心等云资源优势，加快推动企业设备联网上云，持续推进“淮企登云”提质扩面。</w:t>
      </w:r>
      <w:r>
        <w:rPr>
          <w:rFonts w:hint="eastAsia" w:ascii="仿宋" w:hAnsi="仿宋" w:eastAsia="仿宋"/>
        </w:rPr>
        <w:t>支持</w:t>
      </w:r>
      <w:r>
        <w:rPr>
          <w:rStyle w:val="12"/>
          <w:rFonts w:hint="eastAsia" w:ascii="仿宋" w:hAnsi="仿宋" w:eastAsia="仿宋"/>
          <w:color w:val="000000"/>
          <w:kern w:val="0"/>
        </w:rPr>
        <w:t>经开区、高新区、新桥产业园区、煤化工园区等</w:t>
      </w:r>
      <w:r>
        <w:rPr>
          <w:rFonts w:hint="eastAsia" w:ascii="仿宋" w:hAnsi="仿宋" w:eastAsia="仿宋"/>
        </w:rPr>
        <w:t>制造资源集聚程度高、产业转型需求迫切的区域建设创新型智慧园区，打造区域型工业互联网平台，促进区域内中小企业</w:t>
      </w:r>
      <w:r>
        <w:rPr>
          <w:rFonts w:ascii="仿宋" w:hAnsi="仿宋" w:eastAsia="仿宋"/>
        </w:rPr>
        <w:t>上云用平台</w:t>
      </w:r>
      <w:r>
        <w:rPr>
          <w:rFonts w:hint="eastAsia" w:ascii="仿宋" w:hAnsi="仿宋" w:eastAsia="仿宋"/>
        </w:rPr>
        <w:t>，实现“规模化”数字化转型。</w:t>
      </w:r>
      <w:r>
        <w:rPr>
          <w:rFonts w:hint="eastAsia" w:ascii="楷体" w:hAnsi="楷体" w:eastAsia="楷体" w:cs="楷体_GB2312"/>
        </w:rPr>
        <w:t>（责任单位：市经信局，各县区人民政府、园区管委会）</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楷体" w:hAnsi="楷体" w:eastAsia="楷体"/>
          <w:b/>
        </w:rPr>
      </w:pPr>
      <w:r>
        <w:rPr>
          <w:rFonts w:ascii="楷体" w:hAnsi="楷体" w:eastAsia="楷体"/>
          <w:b/>
        </w:rPr>
        <w:t>（三）</w:t>
      </w:r>
      <w:r>
        <w:rPr>
          <w:rFonts w:hint="eastAsia" w:ascii="楷体" w:hAnsi="楷体" w:eastAsia="楷体"/>
          <w:b/>
        </w:rPr>
        <w:t>数字化转型提升</w:t>
      </w:r>
      <w:r>
        <w:rPr>
          <w:rFonts w:ascii="楷体" w:hAnsi="楷体" w:eastAsia="楷体"/>
          <w:b/>
        </w:rPr>
        <w:t>行动</w:t>
      </w:r>
      <w:r>
        <w:rPr>
          <w:rFonts w:hint="eastAsia" w:ascii="楷体" w:hAnsi="楷体" w:eastAsia="楷体"/>
          <w:b/>
        </w:rPr>
        <w:t>。</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楷体" w:hAnsi="楷体" w:eastAsia="楷体" w:cs="楷体_GB2312"/>
        </w:rPr>
      </w:pPr>
      <w:r>
        <w:rPr>
          <w:rFonts w:hint="eastAsia" w:ascii="仿宋" w:hAnsi="仿宋" w:eastAsia="仿宋"/>
          <w:b/>
        </w:rPr>
        <w:t>6.</w:t>
      </w:r>
      <w:r>
        <w:rPr>
          <w:rFonts w:ascii="仿宋" w:hAnsi="仿宋" w:eastAsia="仿宋"/>
          <w:b/>
        </w:rPr>
        <w:t>实施企业</w:t>
      </w:r>
      <w:r>
        <w:rPr>
          <w:rFonts w:hint="eastAsia" w:ascii="仿宋" w:hAnsi="仿宋" w:eastAsia="仿宋"/>
          <w:b/>
        </w:rPr>
        <w:t>数字化</w:t>
      </w:r>
      <w:r>
        <w:rPr>
          <w:rFonts w:ascii="仿宋" w:hAnsi="仿宋" w:eastAsia="仿宋"/>
          <w:b/>
        </w:rPr>
        <w:t>改造。</w:t>
      </w:r>
      <w:r>
        <w:rPr>
          <w:rFonts w:hint="eastAsia" w:ascii="仿宋" w:hAnsi="仿宋" w:eastAsia="仿宋"/>
          <w:color w:val="000000"/>
        </w:rPr>
        <w:t>以“数字化、网络化、</w:t>
      </w:r>
      <w:r>
        <w:rPr>
          <w:rFonts w:ascii="仿宋" w:hAnsi="仿宋" w:eastAsia="仿宋"/>
          <w:color w:val="000000"/>
          <w:lang w:eastAsia="zh-Hans"/>
        </w:rPr>
        <w:t>智能化</w:t>
      </w:r>
      <w:r>
        <w:rPr>
          <w:rFonts w:hint="eastAsia" w:ascii="仿宋" w:hAnsi="仿宋" w:eastAsia="仿宋"/>
          <w:color w:val="000000"/>
          <w:lang w:eastAsia="zh-Hans"/>
        </w:rPr>
        <w:t>、绿色化”</w:t>
      </w:r>
      <w:r>
        <w:rPr>
          <w:rFonts w:hint="eastAsia" w:ascii="仿宋" w:hAnsi="仿宋" w:eastAsia="仿宋"/>
          <w:color w:val="000000"/>
        </w:rPr>
        <w:t>为重要手段</w:t>
      </w:r>
      <w:r>
        <w:rPr>
          <w:rFonts w:ascii="仿宋" w:hAnsi="仿宋" w:eastAsia="仿宋"/>
          <w:color w:val="000000"/>
          <w:lang w:eastAsia="zh-Hans"/>
        </w:rPr>
        <w:t>，</w:t>
      </w:r>
      <w:r>
        <w:rPr>
          <w:rFonts w:ascii="仿宋" w:hAnsi="仿宋" w:eastAsia="仿宋"/>
          <w:color w:val="000000"/>
        </w:rPr>
        <w:t>深入推进新一轮大规模技术改造，推动企业设备更新和技术</w:t>
      </w:r>
      <w:r>
        <w:rPr>
          <w:rFonts w:ascii="仿宋" w:hAnsi="仿宋" w:eastAsia="仿宋"/>
          <w:color w:val="000000"/>
          <w:lang w:eastAsia="zh-Hans"/>
        </w:rPr>
        <w:t>升级</w:t>
      </w:r>
      <w:r>
        <w:rPr>
          <w:rFonts w:ascii="仿宋" w:hAnsi="仿宋" w:eastAsia="仿宋"/>
          <w:color w:val="000000"/>
        </w:rPr>
        <w:t>，扩大制造业有效投资。每年滚动实施</w:t>
      </w:r>
      <w:r>
        <w:rPr>
          <w:rFonts w:ascii="仿宋" w:hAnsi="仿宋" w:eastAsia="仿宋"/>
          <w:color w:val="000000"/>
          <w:lang w:val="en"/>
        </w:rPr>
        <w:t>50</w:t>
      </w:r>
      <w:r>
        <w:rPr>
          <w:rFonts w:ascii="仿宋" w:hAnsi="仿宋" w:eastAsia="仿宋"/>
          <w:color w:val="000000"/>
        </w:rPr>
        <w:t>项亿元以上技术改造项目，促进产品、企业、产业全面升级。</w:t>
      </w:r>
      <w:r>
        <w:rPr>
          <w:rFonts w:hint="eastAsia" w:ascii="仿宋" w:hAnsi="仿宋" w:eastAsia="仿宋"/>
          <w:color w:val="000000"/>
        </w:rPr>
        <w:t>实施</w:t>
      </w:r>
      <w:r>
        <w:rPr>
          <w:rFonts w:ascii="仿宋" w:hAnsi="仿宋" w:eastAsia="仿宋"/>
          <w:color w:val="000000"/>
        </w:rPr>
        <w:t>智能制造专项行动，</w:t>
      </w:r>
      <w:r>
        <w:rPr>
          <w:rFonts w:hint="eastAsia" w:ascii="仿宋" w:hAnsi="仿宋" w:eastAsia="仿宋"/>
          <w:color w:val="000000"/>
        </w:rPr>
        <w:t>引导</w:t>
      </w:r>
      <w:r>
        <w:rPr>
          <w:rFonts w:ascii="仿宋" w:hAnsi="仿宋" w:eastAsia="仿宋"/>
          <w:color w:val="000000"/>
        </w:rPr>
        <w:t>企业</w:t>
      </w:r>
      <w:r>
        <w:rPr>
          <w:rFonts w:hint="eastAsia" w:ascii="仿宋" w:hAnsi="仿宋" w:eastAsia="仿宋"/>
          <w:color w:val="000000"/>
        </w:rPr>
        <w:t>开展</w:t>
      </w:r>
      <w:r>
        <w:rPr>
          <w:rFonts w:ascii="仿宋" w:hAnsi="仿宋" w:eastAsia="仿宋"/>
          <w:color w:val="000000"/>
        </w:rPr>
        <w:t>智能化升级，</w:t>
      </w:r>
      <w:r>
        <w:rPr>
          <w:rFonts w:ascii="仿宋" w:hAnsi="仿宋" w:eastAsia="仿宋"/>
        </w:rPr>
        <w:t>深入推进“机器换人”</w:t>
      </w:r>
      <w:r>
        <w:rPr>
          <w:rFonts w:hint="eastAsia" w:ascii="仿宋" w:hAnsi="仿宋" w:eastAsia="仿宋"/>
        </w:rPr>
        <w:t>，每年</w:t>
      </w:r>
      <w:r>
        <w:rPr>
          <w:rFonts w:ascii="仿宋" w:hAnsi="仿宋" w:eastAsia="仿宋"/>
        </w:rPr>
        <w:t>推广应用工业机器人</w:t>
      </w:r>
      <w:r>
        <w:rPr>
          <w:rFonts w:ascii="仿宋" w:hAnsi="仿宋" w:eastAsia="仿宋"/>
          <w:lang w:val="en"/>
        </w:rPr>
        <w:t>1</w:t>
      </w:r>
      <w:r>
        <w:rPr>
          <w:rFonts w:hint="eastAsia" w:ascii="仿宋" w:hAnsi="仿宋" w:eastAsia="仿宋"/>
          <w:lang w:val="en-US" w:eastAsia="zh-CN"/>
        </w:rPr>
        <w:t>2</w:t>
      </w:r>
      <w:r>
        <w:rPr>
          <w:rFonts w:ascii="仿宋" w:hAnsi="仿宋" w:eastAsia="仿宋"/>
          <w:lang w:val="en"/>
        </w:rPr>
        <w:t>0</w:t>
      </w:r>
      <w:r>
        <w:rPr>
          <w:rFonts w:ascii="仿宋" w:hAnsi="仿宋" w:eastAsia="仿宋"/>
        </w:rPr>
        <w:t>台以上，培育</w:t>
      </w:r>
      <w:r>
        <w:rPr>
          <w:rFonts w:hint="eastAsia" w:ascii="仿宋" w:hAnsi="仿宋" w:eastAsia="仿宋"/>
        </w:rPr>
        <w:t>建设</w:t>
      </w:r>
      <w:r>
        <w:rPr>
          <w:rFonts w:ascii="仿宋" w:hAnsi="仿宋" w:eastAsia="仿宋"/>
        </w:rPr>
        <w:t>智能工厂、数字化车间</w:t>
      </w:r>
      <w:r>
        <w:rPr>
          <w:rFonts w:ascii="仿宋" w:hAnsi="仿宋" w:eastAsia="仿宋"/>
          <w:lang w:val="en"/>
        </w:rPr>
        <w:t>10</w:t>
      </w:r>
      <w:r>
        <w:rPr>
          <w:rFonts w:hint="eastAsia" w:ascii="仿宋" w:hAnsi="仿宋" w:eastAsia="仿宋"/>
        </w:rPr>
        <w:t>个。</w:t>
      </w:r>
      <w:r>
        <w:rPr>
          <w:rFonts w:hint="eastAsia" w:ascii="楷体" w:hAnsi="楷体" w:eastAsia="楷体" w:cs="楷体_GB2312"/>
        </w:rPr>
        <w:t>（责任单位：市经信局，各县区人民政府、园区管委会）</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楷体" w:hAnsi="楷体" w:eastAsia="楷体" w:cs="楷体_GB2312"/>
        </w:rPr>
      </w:pPr>
      <w:r>
        <w:rPr>
          <w:rFonts w:hint="eastAsia" w:ascii="仿宋" w:hAnsi="仿宋" w:eastAsia="仿宋"/>
          <w:b/>
        </w:rPr>
        <w:t>7.加强企业数字化能力建设。</w:t>
      </w:r>
      <w:r>
        <w:rPr>
          <w:rFonts w:ascii="仿宋" w:hAnsi="仿宋" w:eastAsia="仿宋"/>
          <w:spacing w:val="-6"/>
        </w:rPr>
        <w:t>推进</w:t>
      </w:r>
      <w:r>
        <w:rPr>
          <w:rFonts w:hint="eastAsia" w:ascii="仿宋" w:hAnsi="仿宋" w:eastAsia="仿宋"/>
          <w:spacing w:val="-6"/>
        </w:rPr>
        <w:t>国家</w:t>
      </w:r>
      <w:r>
        <w:rPr>
          <w:rFonts w:ascii="仿宋" w:hAnsi="仿宋" w:eastAsia="仿宋"/>
          <w:spacing w:val="-6"/>
        </w:rPr>
        <w:t>两化融合管理体系标</w:t>
      </w:r>
      <w:r>
        <w:rPr>
          <w:rFonts w:ascii="仿宋" w:hAnsi="仿宋" w:eastAsia="仿宋"/>
          <w:color w:val="000000"/>
        </w:rPr>
        <w:t>准普及，引导企业对照国家数字化转型新型能力体系标准、工业数据分类分级指南等开展对标、评估、诊断，强化数据管理水平。</w:t>
      </w:r>
      <w:r>
        <w:rPr>
          <w:rFonts w:hint="eastAsia" w:ascii="仿宋" w:hAnsi="仿宋" w:eastAsia="仿宋"/>
          <w:color w:val="000000"/>
          <w:lang w:eastAsia="zh-CN"/>
        </w:rPr>
        <w:t>提升企业数据集成应用能力，支持优秀解决方案供应商和行业龙头企业加强合作，打造可复制推广的新型能力建设样板，形成较为成熟的应用推广模式。</w:t>
      </w:r>
      <w:r>
        <w:rPr>
          <w:rFonts w:hint="eastAsia" w:ascii="楷体" w:hAnsi="楷体" w:eastAsia="楷体" w:cs="楷体_GB2312"/>
        </w:rPr>
        <w:t>（责任单位：市经信局，各县区人民政府、园区管委会）</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楷体" w:hAnsi="楷体" w:eastAsia="楷体"/>
          <w:b/>
        </w:rPr>
      </w:pPr>
      <w:r>
        <w:rPr>
          <w:rFonts w:ascii="楷体" w:hAnsi="楷体" w:eastAsia="楷体"/>
          <w:b/>
        </w:rPr>
        <w:t>（</w:t>
      </w:r>
      <w:r>
        <w:rPr>
          <w:rFonts w:hint="eastAsia" w:ascii="楷体" w:hAnsi="楷体" w:eastAsia="楷体"/>
          <w:b/>
        </w:rPr>
        <w:t>四</w:t>
      </w:r>
      <w:r>
        <w:rPr>
          <w:rFonts w:ascii="楷体" w:hAnsi="楷体" w:eastAsia="楷体"/>
          <w:b/>
        </w:rPr>
        <w:t>）</w:t>
      </w:r>
      <w:r>
        <w:rPr>
          <w:rFonts w:hint="eastAsia" w:ascii="楷体" w:hAnsi="楷体" w:eastAsia="楷体"/>
          <w:b/>
        </w:rPr>
        <w:t>融合应用推广</w:t>
      </w:r>
      <w:r>
        <w:rPr>
          <w:rFonts w:ascii="楷体" w:hAnsi="楷体" w:eastAsia="楷体"/>
          <w:b/>
        </w:rPr>
        <w:t>行动</w:t>
      </w:r>
      <w:r>
        <w:rPr>
          <w:rFonts w:hint="eastAsia" w:ascii="楷体" w:hAnsi="楷体" w:eastAsia="楷体"/>
          <w:b/>
        </w:rPr>
        <w:t>。</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楷体" w:hAnsi="楷体" w:eastAsia="楷体" w:cs="楷体_GB2312"/>
        </w:rPr>
      </w:pPr>
      <w:r>
        <w:rPr>
          <w:rFonts w:hint="eastAsia" w:ascii="仿宋" w:hAnsi="仿宋" w:eastAsia="仿宋"/>
          <w:b/>
        </w:rPr>
        <w:t>8</w:t>
      </w:r>
      <w:r>
        <w:rPr>
          <w:rFonts w:ascii="仿宋" w:hAnsi="仿宋" w:eastAsia="仿宋"/>
          <w:b/>
        </w:rPr>
        <w:t>.</w:t>
      </w:r>
      <w:r>
        <w:rPr>
          <w:rFonts w:hint="eastAsia" w:ascii="仿宋" w:hAnsi="仿宋" w:eastAsia="仿宋"/>
          <w:b/>
        </w:rPr>
        <w:t>深化“5</w:t>
      </w:r>
      <w:r>
        <w:rPr>
          <w:rFonts w:ascii="仿宋" w:hAnsi="仿宋" w:eastAsia="仿宋"/>
          <w:b/>
        </w:rPr>
        <w:t>G+</w:t>
      </w:r>
      <w:r>
        <w:rPr>
          <w:rFonts w:hint="eastAsia" w:ascii="仿宋" w:hAnsi="仿宋" w:eastAsia="仿宋"/>
          <w:b/>
        </w:rPr>
        <w:t>工业互联网”融合应用。</w:t>
      </w:r>
      <w:r>
        <w:rPr>
          <w:rFonts w:ascii="仿宋" w:hAnsi="仿宋" w:eastAsia="仿宋"/>
        </w:rPr>
        <w:t>支持企业</w:t>
      </w:r>
      <w:r>
        <w:rPr>
          <w:rFonts w:hint="eastAsia" w:ascii="仿宋" w:hAnsi="仿宋" w:eastAsia="仿宋"/>
        </w:rPr>
        <w:t>开展5G专网建设和应用创新</w:t>
      </w:r>
      <w:r>
        <w:rPr>
          <w:rFonts w:ascii="仿宋" w:hAnsi="仿宋" w:eastAsia="仿宋"/>
        </w:rPr>
        <w:t>，实现数据采集和感知、精准操控、质量检测、辅助装配、智能物流、维护巡检、安全监控等多个生产</w:t>
      </w:r>
      <w:r>
        <w:rPr>
          <w:rFonts w:hint="eastAsia" w:ascii="仿宋" w:hAnsi="仿宋" w:eastAsia="仿宋"/>
        </w:rPr>
        <w:t>核心和外围</w:t>
      </w:r>
      <w:r>
        <w:rPr>
          <w:rFonts w:ascii="仿宋" w:hAnsi="仿宋" w:eastAsia="仿宋"/>
        </w:rPr>
        <w:t>环节</w:t>
      </w:r>
      <w:r>
        <w:rPr>
          <w:rFonts w:hint="eastAsia" w:ascii="仿宋" w:hAnsi="仿宋" w:eastAsia="仿宋"/>
        </w:rPr>
        <w:t>的优化提升和</w:t>
      </w:r>
      <w:r>
        <w:rPr>
          <w:rFonts w:ascii="仿宋" w:hAnsi="仿宋" w:eastAsia="仿宋"/>
        </w:rPr>
        <w:t>创新</w:t>
      </w:r>
      <w:r>
        <w:rPr>
          <w:rFonts w:hint="eastAsia" w:ascii="仿宋" w:hAnsi="仿宋" w:eastAsia="仿宋"/>
        </w:rPr>
        <w:t>突破</w:t>
      </w:r>
      <w:r>
        <w:rPr>
          <w:rFonts w:hint="eastAsia" w:ascii="仿宋" w:hAnsi="仿宋" w:eastAsia="仿宋"/>
          <w:lang w:eastAsia="zh-CN"/>
        </w:rPr>
        <w:t>。</w:t>
      </w:r>
      <w:r>
        <w:rPr>
          <w:rFonts w:hint="eastAsia" w:ascii="仿宋" w:hAnsi="仿宋" w:eastAsia="仿宋"/>
        </w:rPr>
        <w:t>建立</w:t>
      </w:r>
      <w:r>
        <w:rPr>
          <w:rFonts w:ascii="仿宋" w:hAnsi="仿宋" w:eastAsia="仿宋"/>
        </w:rPr>
        <w:t>“5G+工业互联网”项目库，</w:t>
      </w:r>
      <w:r>
        <w:rPr>
          <w:rFonts w:hint="eastAsia" w:ascii="仿宋" w:hAnsi="仿宋" w:eastAsia="仿宋"/>
          <w:lang w:eastAsia="zh-CN"/>
        </w:rPr>
        <w:t>培育打造</w:t>
      </w:r>
      <w:r>
        <w:rPr>
          <w:rFonts w:hint="eastAsia" w:ascii="仿宋" w:hAnsi="仿宋" w:eastAsia="仿宋"/>
        </w:rPr>
        <w:t>1</w:t>
      </w:r>
      <w:r>
        <w:rPr>
          <w:rFonts w:ascii="仿宋" w:hAnsi="仿宋" w:eastAsia="仿宋"/>
        </w:rPr>
        <w:t>0</w:t>
      </w:r>
      <w:r>
        <w:rPr>
          <w:rFonts w:hint="eastAsia" w:ascii="仿宋" w:hAnsi="仿宋" w:eastAsia="仿宋"/>
        </w:rPr>
        <w:t>个省级“5G+工业互联网”典型应用标杆，</w:t>
      </w:r>
      <w:r>
        <w:rPr>
          <w:rFonts w:ascii="仿宋" w:hAnsi="仿宋" w:eastAsia="仿宋"/>
        </w:rPr>
        <w:t>形成行业内可复制推广的“5G+工业互联网”创新发展路径。加快“5G+工业互联网”典型应用的示范推广，辐射到更多实体经济行业和领域。</w:t>
      </w:r>
      <w:r>
        <w:rPr>
          <w:rFonts w:hint="eastAsia" w:ascii="楷体" w:hAnsi="楷体" w:eastAsia="楷体" w:cs="楷体_GB2312"/>
        </w:rPr>
        <w:t>（责任单位：市推进工业互联网创新发展专项工作组</w:t>
      </w:r>
      <w:r>
        <w:rPr>
          <w:rFonts w:ascii="楷体" w:hAnsi="楷体" w:eastAsia="楷体" w:cs="楷体_GB2312"/>
        </w:rPr>
        <w:t>成员单位</w:t>
      </w:r>
      <w:r>
        <w:rPr>
          <w:rFonts w:hint="eastAsia" w:ascii="楷体" w:hAnsi="楷体" w:eastAsia="楷体" w:cs="楷体_GB2312"/>
        </w:rPr>
        <w:t>）</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楷体" w:hAnsi="楷体" w:eastAsia="楷体" w:cs="楷体_GB2312"/>
        </w:rPr>
      </w:pPr>
      <w:r>
        <w:rPr>
          <w:rFonts w:hint="eastAsia" w:ascii="仿宋" w:hAnsi="仿宋" w:eastAsia="仿宋"/>
          <w:b/>
          <w:bCs/>
        </w:rPr>
        <w:t>9</w:t>
      </w:r>
      <w:r>
        <w:rPr>
          <w:rFonts w:ascii="仿宋" w:hAnsi="仿宋" w:eastAsia="仿宋"/>
          <w:b/>
          <w:bCs/>
        </w:rPr>
        <w:t>.</w:t>
      </w:r>
      <w:r>
        <w:rPr>
          <w:rFonts w:hint="eastAsia" w:ascii="仿宋" w:hAnsi="仿宋" w:eastAsia="仿宋"/>
          <w:b/>
          <w:bCs/>
        </w:rPr>
        <w:t>开展工业互联网新模式推广。</w:t>
      </w:r>
      <w:r>
        <w:rPr>
          <w:rFonts w:hint="eastAsia" w:ascii="仿宋" w:hAnsi="仿宋" w:eastAsia="仿宋"/>
        </w:rPr>
        <w:t>以开展设备智能控制、生产管理优化、产品质量检测、柔性化生产、供应链协同、设备预测性维护、备品备件管理等应用为切入点，鼓励行业重点企业开展平台化设计、智能化制造、网络化协同、个性化定制、服务化延伸、数字化管理等新模式创新应用。重点面向我市装备制造企业设备预测性维护；家电、服装、食品企业个性化定制、柔性制造；煤炭、化工企业可视化数字管理等领域，培育打造10个</w:t>
      </w:r>
      <w:r>
        <w:rPr>
          <w:rFonts w:ascii="仿宋" w:hAnsi="仿宋" w:eastAsia="仿宋"/>
        </w:rPr>
        <w:t>特色鲜明、亮点突出、可复制推广的</w:t>
      </w:r>
      <w:r>
        <w:rPr>
          <w:rFonts w:hint="eastAsia" w:ascii="仿宋" w:hAnsi="仿宋" w:eastAsia="仿宋"/>
        </w:rPr>
        <w:t>省级工业互联网应用示范标杆，</w:t>
      </w:r>
      <w:r>
        <w:rPr>
          <w:rStyle w:val="12"/>
          <w:rFonts w:hint="eastAsia" w:ascii="仿宋" w:hAnsi="仿宋" w:eastAsia="仿宋"/>
          <w:color w:val="000000"/>
          <w:kern w:val="0"/>
        </w:rPr>
        <w:t>争创1个国家级工业互联网应用试点示范</w:t>
      </w:r>
      <w:r>
        <w:rPr>
          <w:rFonts w:hint="eastAsia" w:ascii="仿宋" w:hAnsi="仿宋" w:eastAsia="仿宋"/>
        </w:rPr>
        <w:t>。</w:t>
      </w:r>
      <w:r>
        <w:rPr>
          <w:rFonts w:hint="eastAsia" w:ascii="楷体" w:hAnsi="楷体" w:eastAsia="楷体" w:cs="楷体_GB2312"/>
        </w:rPr>
        <w:t>（责任单位：市经信局，各县区人民政府、园区管委会）</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楷体" w:hAnsi="楷体" w:eastAsia="楷体" w:cs="楷体_GB2312"/>
        </w:rPr>
      </w:pPr>
      <w:r>
        <w:rPr>
          <w:rFonts w:hint="eastAsia" w:ascii="仿宋" w:hAnsi="仿宋" w:eastAsia="仿宋"/>
          <w:b/>
          <w:bCs/>
        </w:rPr>
        <w:t>10</w:t>
      </w:r>
      <w:r>
        <w:rPr>
          <w:rFonts w:ascii="仿宋" w:hAnsi="仿宋" w:eastAsia="仿宋"/>
          <w:b/>
          <w:bCs/>
        </w:rPr>
        <w:t>.利用工业互联网提升安全生产。</w:t>
      </w:r>
      <w:r>
        <w:rPr>
          <w:rFonts w:ascii="仿宋" w:hAnsi="仿宋" w:eastAsia="仿宋"/>
          <w:color w:val="000000"/>
        </w:rPr>
        <w:t>聚焦本质安全水平</w:t>
      </w:r>
      <w:r>
        <w:rPr>
          <w:rFonts w:ascii="仿宋" w:hAnsi="仿宋" w:eastAsia="仿宋"/>
        </w:rPr>
        <w:t>提升，针对原材料、危险化学品、矿山、民爆等重点行业领域，构建基于工业互联网的安全生产感知、监测、预警、处置及评估体系。</w:t>
      </w:r>
      <w:r>
        <w:rPr>
          <w:rFonts w:hint="eastAsia" w:ascii="仿宋" w:hAnsi="仿宋" w:eastAsia="仿宋"/>
        </w:rPr>
        <w:t>引进培育面向安全生产领域优秀工业互联网解决方案在行业内推广，</w:t>
      </w:r>
      <w:r>
        <w:rPr>
          <w:rFonts w:ascii="仿宋" w:hAnsi="仿宋" w:eastAsia="仿宋"/>
        </w:rPr>
        <w:t>基本形成工业互联网与安全生产协同推进发展格局，切实提升工业企业安全生产水平。</w:t>
      </w:r>
      <w:r>
        <w:rPr>
          <w:rFonts w:hint="eastAsia" w:ascii="楷体" w:hAnsi="楷体" w:eastAsia="楷体" w:cs="楷体_GB2312"/>
        </w:rPr>
        <w:t>（责任单位：市应急管理局，市经信局）</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楷体" w:hAnsi="楷体" w:eastAsia="楷体"/>
          <w:b/>
        </w:rPr>
      </w:pPr>
      <w:r>
        <w:rPr>
          <w:rFonts w:ascii="楷体" w:hAnsi="楷体" w:eastAsia="楷体"/>
          <w:b/>
        </w:rPr>
        <w:t>（</w:t>
      </w:r>
      <w:r>
        <w:rPr>
          <w:rFonts w:hint="eastAsia" w:ascii="楷体" w:hAnsi="楷体" w:eastAsia="楷体"/>
          <w:b/>
        </w:rPr>
        <w:t>五</w:t>
      </w:r>
      <w:r>
        <w:rPr>
          <w:rFonts w:ascii="楷体" w:hAnsi="楷体" w:eastAsia="楷体"/>
          <w:b/>
        </w:rPr>
        <w:t>）</w:t>
      </w:r>
      <w:r>
        <w:rPr>
          <w:rFonts w:hint="eastAsia" w:ascii="楷体" w:hAnsi="楷体" w:eastAsia="楷体"/>
          <w:b/>
        </w:rPr>
        <w:t>技术能力提升行动。</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楷体" w:hAnsi="楷体" w:eastAsia="楷体" w:cs="楷体_GB2312"/>
        </w:rPr>
      </w:pPr>
      <w:bookmarkStart w:id="0" w:name="_Hlk100845169"/>
      <w:r>
        <w:rPr>
          <w:rFonts w:ascii="仿宋" w:hAnsi="仿宋" w:eastAsia="仿宋"/>
          <w:b/>
          <w:bCs/>
        </w:rPr>
        <w:t>1</w:t>
      </w:r>
      <w:r>
        <w:rPr>
          <w:rFonts w:hint="eastAsia" w:ascii="仿宋" w:hAnsi="仿宋" w:eastAsia="仿宋"/>
          <w:b/>
          <w:bCs/>
        </w:rPr>
        <w:t>1</w:t>
      </w:r>
      <w:r>
        <w:rPr>
          <w:rFonts w:ascii="仿宋" w:hAnsi="仿宋" w:eastAsia="仿宋"/>
          <w:b/>
          <w:bCs/>
        </w:rPr>
        <w:t>.</w:t>
      </w:r>
      <w:r>
        <w:rPr>
          <w:rFonts w:hint="eastAsia" w:ascii="仿宋" w:hAnsi="仿宋" w:eastAsia="仿宋"/>
          <w:b/>
          <w:bCs/>
        </w:rPr>
        <w:t>强化关键技术攻关。</w:t>
      </w:r>
      <w:r>
        <w:rPr>
          <w:rFonts w:hint="eastAsia" w:ascii="仿宋" w:hAnsi="仿宋" w:eastAsia="仿宋"/>
        </w:rPr>
        <w:t>充分发挥我市省级大数据战略性新兴产业基地在大数据、云计算等方面的优势，</w:t>
      </w:r>
      <w:r>
        <w:rPr>
          <w:rFonts w:hint="eastAsia" w:ascii="仿宋" w:hAnsi="仿宋" w:eastAsia="仿宋"/>
          <w:lang w:eastAsia="zh-CN"/>
        </w:rPr>
        <w:t>支持骨干企业加强与长三角地区合作，</w:t>
      </w:r>
      <w:r>
        <w:rPr>
          <w:rFonts w:hint="eastAsia" w:ascii="仿宋" w:hAnsi="仿宋" w:eastAsia="仿宋"/>
        </w:rPr>
        <w:t>围绕工业互联网领域的关键共性技术，</w:t>
      </w:r>
      <w:r>
        <w:rPr>
          <w:rFonts w:hint="eastAsia" w:ascii="仿宋" w:hAnsi="仿宋" w:eastAsia="仿宋"/>
          <w:lang w:eastAsia="zh-CN"/>
        </w:rPr>
        <w:t>加大研发投入，不断提升原始创新能力和水平，加快创新研发平台建设</w:t>
      </w:r>
      <w:r>
        <w:rPr>
          <w:rFonts w:hint="eastAsia" w:ascii="仿宋" w:hAnsi="仿宋" w:eastAsia="仿宋"/>
        </w:rPr>
        <w:t>。鼓励企业、高校、科研院所等联合开展控制、传感、工业控制通信模块的集成创新，形成一系列具备联网、计算和功能优化的智能网联装备，推动工业互联网关键共性技术研究和产业化发展。</w:t>
      </w:r>
      <w:r>
        <w:rPr>
          <w:rFonts w:hint="eastAsia" w:ascii="楷体" w:hAnsi="楷体" w:eastAsia="楷体" w:cs="楷体_GB2312"/>
        </w:rPr>
        <w:t>（责任单位：市发改委、市科技局、市经信局</w:t>
      </w:r>
      <w:r>
        <w:rPr>
          <w:rFonts w:hint="eastAsia" w:ascii="楷体" w:hAnsi="楷体" w:eastAsia="楷体" w:cs="楷体_GB2312"/>
          <w:lang w:eastAsia="zh-CN"/>
        </w:rPr>
        <w:t>，市高新区</w:t>
      </w:r>
      <w:r>
        <w:rPr>
          <w:rFonts w:hint="eastAsia" w:ascii="楷体" w:hAnsi="楷体" w:eastAsia="楷体" w:cs="楷体_GB2312"/>
        </w:rPr>
        <w:t>）</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楷体" w:hAnsi="楷体" w:eastAsia="楷体" w:cs="楷体_GB2312"/>
        </w:rPr>
      </w:pPr>
      <w:r>
        <w:rPr>
          <w:rFonts w:ascii="仿宋" w:hAnsi="仿宋" w:eastAsia="仿宋"/>
          <w:b/>
        </w:rPr>
        <w:t>1</w:t>
      </w:r>
      <w:bookmarkEnd w:id="0"/>
      <w:r>
        <w:rPr>
          <w:rFonts w:hint="eastAsia" w:ascii="仿宋" w:hAnsi="仿宋" w:eastAsia="仿宋"/>
          <w:b/>
        </w:rPr>
        <w:t>2.</w:t>
      </w:r>
      <w:r>
        <w:rPr>
          <w:rFonts w:ascii="仿宋" w:hAnsi="仿宋" w:eastAsia="仿宋"/>
          <w:b/>
        </w:rPr>
        <w:t>培育</w:t>
      </w:r>
      <w:r>
        <w:rPr>
          <w:rFonts w:hint="eastAsia" w:ascii="仿宋" w:hAnsi="仿宋" w:eastAsia="仿宋"/>
          <w:b/>
        </w:rPr>
        <w:t>高质量</w:t>
      </w:r>
      <w:r>
        <w:rPr>
          <w:rFonts w:ascii="仿宋" w:hAnsi="仿宋" w:eastAsia="仿宋"/>
          <w:b/>
        </w:rPr>
        <w:t>工业APP</w:t>
      </w:r>
      <w:r>
        <w:rPr>
          <w:rFonts w:hint="eastAsia" w:ascii="仿宋" w:hAnsi="仿宋" w:eastAsia="仿宋"/>
          <w:b/>
        </w:rPr>
        <w:t>和解决方案</w:t>
      </w:r>
      <w:r>
        <w:rPr>
          <w:rFonts w:ascii="仿宋" w:hAnsi="仿宋" w:eastAsia="仿宋"/>
          <w:b/>
        </w:rPr>
        <w:t>。</w:t>
      </w:r>
      <w:r>
        <w:rPr>
          <w:rFonts w:ascii="仿宋" w:hAnsi="仿宋" w:eastAsia="仿宋"/>
        </w:rPr>
        <w:t>鼓励</w:t>
      </w:r>
      <w:r>
        <w:rPr>
          <w:rFonts w:hint="eastAsia" w:ascii="仿宋" w:hAnsi="仿宋" w:eastAsia="仿宋"/>
        </w:rPr>
        <w:t>我市工业互联网服务企业</w:t>
      </w:r>
      <w:r>
        <w:rPr>
          <w:rFonts w:ascii="仿宋" w:hAnsi="仿宋" w:eastAsia="仿宋"/>
        </w:rPr>
        <w:t>面向重点行业生产流程优化、产品质量分析、设备预测性维护、供应链协同等应用场景</w:t>
      </w:r>
      <w:r>
        <w:rPr>
          <w:rFonts w:hint="eastAsia" w:ascii="仿宋" w:hAnsi="仿宋" w:eastAsia="仿宋"/>
        </w:rPr>
        <w:t>，</w:t>
      </w:r>
      <w:r>
        <w:rPr>
          <w:rFonts w:ascii="仿宋" w:hAnsi="仿宋" w:eastAsia="仿宋"/>
        </w:rPr>
        <w:t>打造和推广整体解决方案和集成技术产品</w:t>
      </w:r>
      <w:r>
        <w:rPr>
          <w:rFonts w:hint="eastAsia" w:ascii="仿宋" w:hAnsi="仿宋" w:eastAsia="仿宋"/>
        </w:rPr>
        <w:t>，</w:t>
      </w:r>
      <w:r>
        <w:rPr>
          <w:rFonts w:ascii="仿宋" w:hAnsi="仿宋" w:eastAsia="仿宋"/>
        </w:rPr>
        <w:t>开发和推广平台化、组件化的工业互联网行业系统解决方案，</w:t>
      </w:r>
      <w:r>
        <w:rPr>
          <w:rFonts w:hint="eastAsia" w:ascii="仿宋" w:hAnsi="仿宋" w:eastAsia="仿宋"/>
        </w:rPr>
        <w:t>在智慧矿山、智能设备运维、区域安防等领域实现突破、推广，积极参与相关领域国家标准、行业标准的编制，将自主创新技术形成工业互联网细分领域行业标准和企业标准。</w:t>
      </w:r>
      <w:r>
        <w:rPr>
          <w:rFonts w:hint="eastAsia" w:ascii="楷体" w:hAnsi="楷体" w:eastAsia="楷体" w:cs="楷体_GB2312"/>
        </w:rPr>
        <w:t>（责任单位：市经信局、市市场监管局）</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楷体" w:hAnsi="楷体" w:eastAsia="楷体"/>
          <w:b/>
        </w:rPr>
      </w:pPr>
      <w:r>
        <w:rPr>
          <w:rFonts w:hint="eastAsia" w:ascii="楷体" w:hAnsi="楷体" w:eastAsia="楷体"/>
          <w:b/>
        </w:rPr>
        <w:t>（六）</w:t>
      </w:r>
      <w:r>
        <w:rPr>
          <w:rFonts w:ascii="楷体" w:hAnsi="楷体" w:eastAsia="楷体"/>
          <w:b/>
        </w:rPr>
        <w:t>生态</w:t>
      </w:r>
      <w:r>
        <w:rPr>
          <w:rFonts w:hint="eastAsia" w:ascii="楷体" w:hAnsi="楷体" w:eastAsia="楷体"/>
          <w:b/>
        </w:rPr>
        <w:t>体系</w:t>
      </w:r>
      <w:r>
        <w:rPr>
          <w:rFonts w:ascii="楷体" w:hAnsi="楷体" w:eastAsia="楷体"/>
          <w:b/>
        </w:rPr>
        <w:t>构建行动</w:t>
      </w:r>
      <w:r>
        <w:rPr>
          <w:rFonts w:hint="eastAsia" w:ascii="楷体" w:hAnsi="楷体" w:eastAsia="楷体"/>
          <w:b/>
        </w:rPr>
        <w:t>。</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rPr>
          <w:rFonts w:ascii="楷体" w:hAnsi="楷体" w:eastAsia="楷体" w:cs="楷体_GB2312"/>
        </w:rPr>
      </w:pPr>
      <w:r>
        <w:rPr>
          <w:rFonts w:hint="eastAsia" w:ascii="仿宋" w:hAnsi="仿宋" w:eastAsia="仿宋"/>
          <w:b/>
        </w:rPr>
        <w:t>13.</w:t>
      </w:r>
      <w:r>
        <w:rPr>
          <w:rFonts w:ascii="仿宋" w:hAnsi="仿宋" w:eastAsia="仿宋"/>
          <w:b/>
        </w:rPr>
        <w:t>构建</w:t>
      </w:r>
      <w:r>
        <w:rPr>
          <w:rFonts w:hint="eastAsia" w:ascii="仿宋" w:hAnsi="仿宋" w:eastAsia="仿宋"/>
          <w:b/>
        </w:rPr>
        <w:t>应用推广</w:t>
      </w:r>
      <w:r>
        <w:rPr>
          <w:rFonts w:ascii="仿宋" w:hAnsi="仿宋" w:eastAsia="仿宋"/>
          <w:b/>
        </w:rPr>
        <w:t>体系。</w:t>
      </w:r>
      <w:r>
        <w:rPr>
          <w:rFonts w:hint="eastAsia" w:ascii="仿宋" w:hAnsi="仿宋" w:eastAsia="仿宋"/>
        </w:rPr>
        <w:t>联合</w:t>
      </w:r>
      <w:r>
        <w:rPr>
          <w:rFonts w:ascii="仿宋" w:hAnsi="仿宋" w:eastAsia="仿宋"/>
        </w:rPr>
        <w:t>省内高校、科研院所、企业创新资源，围绕重大共性需求和重点行业需要，开展工业互联网产学研</w:t>
      </w:r>
      <w:r>
        <w:rPr>
          <w:rFonts w:hint="eastAsia" w:ascii="仿宋" w:hAnsi="仿宋" w:eastAsia="仿宋"/>
        </w:rPr>
        <w:t>用</w:t>
      </w:r>
      <w:r>
        <w:rPr>
          <w:rFonts w:ascii="仿宋" w:hAnsi="仿宋" w:eastAsia="仿宋"/>
        </w:rPr>
        <w:t>协同创新，促进技术创新成果产业化。建设工业互联网</w:t>
      </w:r>
      <w:r>
        <w:rPr>
          <w:rFonts w:hint="eastAsia" w:ascii="仿宋" w:hAnsi="仿宋" w:eastAsia="仿宋"/>
        </w:rPr>
        <w:t>创新</w:t>
      </w:r>
      <w:r>
        <w:rPr>
          <w:rFonts w:ascii="仿宋" w:hAnsi="仿宋" w:eastAsia="仿宋"/>
        </w:rPr>
        <w:t>应用推广</w:t>
      </w:r>
      <w:r>
        <w:rPr>
          <w:rFonts w:hint="eastAsia" w:ascii="仿宋" w:hAnsi="仿宋" w:eastAsia="仿宋"/>
        </w:rPr>
        <w:t>和体验中心</w:t>
      </w:r>
      <w:r>
        <w:rPr>
          <w:rFonts w:ascii="仿宋" w:hAnsi="仿宋" w:eastAsia="仿宋"/>
        </w:rPr>
        <w:t>，搭建线上线下结合的创新体验环境，</w:t>
      </w:r>
      <w:r>
        <w:rPr>
          <w:rFonts w:hint="eastAsia" w:ascii="仿宋" w:hAnsi="仿宋" w:eastAsia="仿宋"/>
        </w:rPr>
        <w:t>以实景或虚拟方式展示工业互联网技术和应用。围绕工业互联网各体系及领域</w:t>
      </w:r>
      <w:r>
        <w:rPr>
          <w:rFonts w:ascii="仿宋" w:hAnsi="仿宋" w:eastAsia="仿宋"/>
        </w:rPr>
        <w:t>，在全</w:t>
      </w:r>
      <w:r>
        <w:rPr>
          <w:rFonts w:hint="eastAsia" w:ascii="仿宋" w:hAnsi="仿宋" w:eastAsia="仿宋"/>
        </w:rPr>
        <w:t>市开展</w:t>
      </w:r>
      <w:r>
        <w:rPr>
          <w:rFonts w:ascii="仿宋" w:hAnsi="仿宋" w:eastAsia="仿宋"/>
        </w:rPr>
        <w:t>工业互联网试点示范项目</w:t>
      </w:r>
      <w:r>
        <w:rPr>
          <w:rFonts w:hint="eastAsia" w:ascii="仿宋" w:hAnsi="仿宋" w:eastAsia="仿宋"/>
        </w:rPr>
        <w:t>培育遴选工作，</w:t>
      </w:r>
      <w:r>
        <w:rPr>
          <w:rFonts w:ascii="仿宋" w:hAnsi="仿宋" w:eastAsia="仿宋"/>
        </w:rPr>
        <w:t>分行业</w:t>
      </w:r>
      <w:r>
        <w:rPr>
          <w:rFonts w:hint="eastAsia" w:ascii="仿宋" w:hAnsi="仿宋" w:eastAsia="仿宋"/>
        </w:rPr>
        <w:t>分区域宣传推广</w:t>
      </w:r>
      <w:r>
        <w:rPr>
          <w:rFonts w:ascii="仿宋" w:hAnsi="仿宋" w:eastAsia="仿宋"/>
        </w:rPr>
        <w:t>。</w:t>
      </w:r>
      <w:r>
        <w:rPr>
          <w:rFonts w:ascii="楷体" w:hAnsi="楷体" w:eastAsia="楷体" w:cs="楷体_GB2312"/>
        </w:rPr>
        <w:t>（责任单位：</w:t>
      </w:r>
      <w:r>
        <w:rPr>
          <w:rFonts w:hint="eastAsia" w:ascii="楷体" w:hAnsi="楷体" w:eastAsia="楷体" w:cs="楷体_GB2312"/>
        </w:rPr>
        <w:t>市</w:t>
      </w:r>
      <w:r>
        <w:rPr>
          <w:rFonts w:ascii="楷体" w:hAnsi="楷体" w:eastAsia="楷体" w:cs="楷体_GB2312"/>
        </w:rPr>
        <w:t>经信</w:t>
      </w:r>
      <w:r>
        <w:rPr>
          <w:rFonts w:hint="eastAsia" w:ascii="楷体" w:hAnsi="楷体" w:eastAsia="楷体" w:cs="楷体_GB2312"/>
        </w:rPr>
        <w:t>局</w:t>
      </w:r>
      <w:r>
        <w:rPr>
          <w:rFonts w:ascii="楷体" w:hAnsi="楷体" w:eastAsia="楷体" w:cs="楷体_GB2312"/>
        </w:rPr>
        <w:t>、</w:t>
      </w:r>
      <w:r>
        <w:rPr>
          <w:rFonts w:hint="eastAsia" w:ascii="楷体" w:hAnsi="楷体" w:eastAsia="楷体" w:cs="楷体_GB2312"/>
        </w:rPr>
        <w:t>市</w:t>
      </w:r>
      <w:r>
        <w:rPr>
          <w:rFonts w:ascii="楷体" w:hAnsi="楷体" w:eastAsia="楷体" w:cs="楷体_GB2312"/>
        </w:rPr>
        <w:t>发改委、</w:t>
      </w:r>
      <w:r>
        <w:rPr>
          <w:rFonts w:hint="eastAsia" w:ascii="楷体" w:hAnsi="楷体" w:eastAsia="楷体" w:cs="楷体_GB2312"/>
        </w:rPr>
        <w:t>市</w:t>
      </w:r>
      <w:r>
        <w:rPr>
          <w:rFonts w:ascii="楷体" w:hAnsi="楷体" w:eastAsia="楷体" w:cs="楷体_GB2312"/>
        </w:rPr>
        <w:t>科技</w:t>
      </w:r>
      <w:r>
        <w:rPr>
          <w:rFonts w:hint="eastAsia" w:ascii="楷体" w:hAnsi="楷体" w:eastAsia="楷体" w:cs="楷体_GB2312"/>
        </w:rPr>
        <w:t>局</w:t>
      </w:r>
      <w:r>
        <w:rPr>
          <w:rFonts w:ascii="楷体" w:hAnsi="楷体" w:eastAsia="楷体" w:cs="楷体_GB2312"/>
        </w:rPr>
        <w:t>、</w:t>
      </w:r>
      <w:r>
        <w:rPr>
          <w:rFonts w:hint="eastAsia" w:ascii="楷体" w:hAnsi="楷体" w:eastAsia="楷体" w:cs="楷体_GB2312"/>
        </w:rPr>
        <w:t>市</w:t>
      </w:r>
      <w:r>
        <w:rPr>
          <w:rFonts w:ascii="楷体" w:hAnsi="楷体" w:eastAsia="楷体" w:cs="楷体_GB2312"/>
        </w:rPr>
        <w:t>教</w:t>
      </w:r>
      <w:r>
        <w:rPr>
          <w:rFonts w:hint="eastAsia" w:ascii="楷体" w:hAnsi="楷体" w:eastAsia="楷体" w:cs="楷体_GB2312"/>
        </w:rPr>
        <w:t>体局、市</w:t>
      </w:r>
      <w:r>
        <w:rPr>
          <w:rFonts w:ascii="楷体" w:hAnsi="楷体" w:eastAsia="楷体" w:cs="楷体_GB2312"/>
        </w:rPr>
        <w:t>数据资源局，各</w:t>
      </w:r>
      <w:r>
        <w:rPr>
          <w:rFonts w:hint="eastAsia" w:ascii="楷体" w:hAnsi="楷体" w:eastAsia="楷体" w:cs="楷体_GB2312"/>
        </w:rPr>
        <w:t>县区</w:t>
      </w:r>
      <w:r>
        <w:rPr>
          <w:rFonts w:ascii="楷体" w:hAnsi="楷体" w:eastAsia="楷体" w:cs="楷体_GB2312"/>
        </w:rPr>
        <w:t>人民政府</w:t>
      </w:r>
      <w:r>
        <w:rPr>
          <w:rFonts w:hint="eastAsia" w:ascii="楷体" w:hAnsi="楷体" w:eastAsia="楷体" w:cs="楷体_GB2312"/>
        </w:rPr>
        <w:t>、园区管委会</w:t>
      </w:r>
      <w:r>
        <w:rPr>
          <w:rFonts w:ascii="楷体" w:hAnsi="楷体" w:eastAsia="楷体" w:cs="楷体_GB2312"/>
        </w:rPr>
        <w:t>）</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楷体" w:hAnsi="楷体" w:eastAsia="楷体"/>
        </w:rPr>
      </w:pPr>
      <w:r>
        <w:rPr>
          <w:rFonts w:hint="eastAsia" w:ascii="仿宋" w:hAnsi="仿宋" w:eastAsia="仿宋"/>
          <w:b/>
        </w:rPr>
        <w:t>14</w:t>
      </w:r>
      <w:r>
        <w:rPr>
          <w:rFonts w:ascii="仿宋" w:hAnsi="仿宋" w:eastAsia="仿宋"/>
          <w:b/>
        </w:rPr>
        <w:t>.</w:t>
      </w:r>
      <w:r>
        <w:rPr>
          <w:rFonts w:hint="eastAsia" w:ascii="仿宋" w:hAnsi="仿宋" w:eastAsia="仿宋"/>
          <w:b/>
        </w:rPr>
        <w:t>开展诊断咨询服务。</w:t>
      </w:r>
      <w:r>
        <w:rPr>
          <w:rFonts w:hint="eastAsia" w:ascii="仿宋" w:hAnsi="仿宋" w:eastAsia="仿宋"/>
          <w:bCs/>
        </w:rPr>
        <w:t>支持以政府购买服务的方式，组织开展工业互联网平台、解决方案、网络安全分类分级等咨询诊断服务，培育打造我市工业互联网应用标杆。精准梳理产业、技术、人才、资金等需求，市县区联合组织专场服务对接会，安排服务商与示范培育企业开展“一对一”供需对接。组织多种类型的工业互联网论坛和培训会，搭建企业展示与合作交流平台。</w:t>
      </w:r>
      <w:r>
        <w:rPr>
          <w:rFonts w:hint="eastAsia" w:ascii="楷体" w:hAnsi="楷体" w:eastAsia="楷体" w:cs="楷体_GB2312"/>
        </w:rPr>
        <w:t>（责任单位：市经信局，各县区人民政府、园区管委会）</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rPr>
          <w:rFonts w:ascii="楷体" w:hAnsi="楷体" w:eastAsia="楷体" w:cs="楷体_GB2312"/>
          <w:color w:val="auto"/>
        </w:rPr>
      </w:pPr>
      <w:r>
        <w:rPr>
          <w:rFonts w:ascii="仿宋" w:hAnsi="仿宋" w:eastAsia="仿宋"/>
          <w:b/>
          <w:color w:val="auto"/>
        </w:rPr>
        <w:t>1</w:t>
      </w:r>
      <w:r>
        <w:rPr>
          <w:rFonts w:hint="eastAsia" w:ascii="仿宋" w:hAnsi="仿宋" w:eastAsia="仿宋"/>
          <w:b/>
          <w:color w:val="auto"/>
        </w:rPr>
        <w:t>5.</w:t>
      </w:r>
      <w:r>
        <w:rPr>
          <w:rFonts w:hint="eastAsia" w:ascii="仿宋" w:hAnsi="仿宋" w:eastAsia="仿宋"/>
          <w:b/>
          <w:color w:val="auto"/>
          <w:lang w:eastAsia="zh-CN"/>
        </w:rPr>
        <w:t>构建安全保障体系。</w:t>
      </w:r>
      <w:r>
        <w:rPr>
          <w:rFonts w:hint="eastAsia" w:ascii="仿宋" w:hAnsi="仿宋" w:eastAsia="仿宋"/>
          <w:bCs/>
          <w:color w:val="auto"/>
        </w:rPr>
        <w:t>推动</w:t>
      </w:r>
      <w:r>
        <w:rPr>
          <w:rFonts w:ascii="仿宋" w:hAnsi="仿宋" w:eastAsia="仿宋"/>
          <w:bCs/>
          <w:color w:val="auto"/>
        </w:rPr>
        <w:t>实施工业互联网企业网络分类分级管理，明确企业安全责任要求和标准规范，督促企业完善网络安全管理体系。</w:t>
      </w:r>
      <w:r>
        <w:rPr>
          <w:rFonts w:hint="eastAsia" w:ascii="仿宋" w:hAnsi="仿宋" w:eastAsia="仿宋"/>
          <w:bCs/>
          <w:color w:val="auto"/>
        </w:rPr>
        <w:t>联动省级工业互联网态势感知平台，</w:t>
      </w:r>
      <w:r>
        <w:rPr>
          <w:rFonts w:hint="eastAsia" w:ascii="仿宋" w:hAnsi="仿宋" w:eastAsia="仿宋"/>
          <w:bCs/>
          <w:color w:val="auto"/>
          <w:lang w:eastAsia="zh-CN"/>
        </w:rPr>
        <w:t>完善安全感知、监测、预警、处置、评估体系，构建</w:t>
      </w:r>
      <w:r>
        <w:rPr>
          <w:rFonts w:hint="eastAsia" w:ascii="仿宋" w:hAnsi="仿宋" w:eastAsia="仿宋"/>
          <w:bCs/>
          <w:color w:val="auto"/>
        </w:rPr>
        <w:t>工业互联网安全监测和态势感知能力。</w:t>
      </w:r>
      <w:r>
        <w:rPr>
          <w:rFonts w:hint="eastAsia" w:ascii="仿宋" w:hAnsi="仿宋" w:eastAsia="仿宋"/>
          <w:bCs/>
          <w:color w:val="auto"/>
          <w:lang w:eastAsia="zh-CN"/>
        </w:rPr>
        <w:t>强化企业自身防护，鼓励支持重点企业建设集中化安全态势感知和综合防护系统，提升网络和数据安全技术能力。</w:t>
      </w:r>
      <w:r>
        <w:rPr>
          <w:rFonts w:hint="eastAsia" w:ascii="仿宋" w:hAnsi="仿宋" w:eastAsia="仿宋"/>
          <w:bCs/>
          <w:color w:val="auto"/>
        </w:rPr>
        <w:t>引导企业创建</w:t>
      </w:r>
      <w:r>
        <w:rPr>
          <w:rFonts w:ascii="仿宋" w:hAnsi="仿宋" w:eastAsia="仿宋"/>
          <w:bCs/>
          <w:color w:val="auto"/>
        </w:rPr>
        <w:t>工业互联网</w:t>
      </w:r>
      <w:r>
        <w:rPr>
          <w:rFonts w:hint="eastAsia" w:ascii="仿宋" w:hAnsi="仿宋" w:eastAsia="仿宋"/>
          <w:bCs/>
          <w:color w:val="auto"/>
        </w:rPr>
        <w:t>网络安全分类分级试点企业。</w:t>
      </w:r>
      <w:r>
        <w:rPr>
          <w:rFonts w:ascii="楷体" w:hAnsi="楷体" w:eastAsia="楷体" w:cs="楷体_GB2312"/>
          <w:color w:val="auto"/>
        </w:rPr>
        <w:t>（责任单位：</w:t>
      </w:r>
      <w:r>
        <w:rPr>
          <w:rFonts w:hint="eastAsia" w:ascii="楷体" w:hAnsi="楷体" w:eastAsia="楷体" w:cs="楷体_GB2312"/>
          <w:color w:val="auto"/>
        </w:rPr>
        <w:t>市</w:t>
      </w:r>
      <w:r>
        <w:rPr>
          <w:rFonts w:ascii="楷体" w:hAnsi="楷体" w:eastAsia="楷体" w:cs="楷体_GB2312"/>
          <w:color w:val="auto"/>
        </w:rPr>
        <w:t>经信</w:t>
      </w:r>
      <w:r>
        <w:rPr>
          <w:rFonts w:hint="eastAsia" w:ascii="楷体" w:hAnsi="楷体" w:eastAsia="楷体" w:cs="楷体_GB2312"/>
          <w:color w:val="auto"/>
        </w:rPr>
        <w:t>局</w:t>
      </w:r>
      <w:r>
        <w:rPr>
          <w:rFonts w:ascii="楷体" w:hAnsi="楷体" w:eastAsia="楷体" w:cs="楷体_GB2312"/>
          <w:color w:val="auto"/>
        </w:rPr>
        <w:t>、</w:t>
      </w:r>
      <w:r>
        <w:rPr>
          <w:rFonts w:hint="eastAsia" w:ascii="楷体" w:hAnsi="楷体" w:eastAsia="楷体" w:cs="楷体_GB2312"/>
          <w:color w:val="auto"/>
        </w:rPr>
        <w:t>市</w:t>
      </w:r>
      <w:r>
        <w:rPr>
          <w:rFonts w:ascii="楷体" w:hAnsi="楷体" w:eastAsia="楷体" w:cs="楷体_GB2312"/>
          <w:color w:val="auto"/>
        </w:rPr>
        <w:t>公安</w:t>
      </w:r>
      <w:r>
        <w:rPr>
          <w:rFonts w:hint="eastAsia" w:ascii="楷体" w:hAnsi="楷体" w:eastAsia="楷体" w:cs="楷体_GB2312"/>
          <w:color w:val="auto"/>
        </w:rPr>
        <w:t>局</w:t>
      </w:r>
      <w:r>
        <w:rPr>
          <w:rFonts w:hint="eastAsia" w:ascii="楷体" w:hAnsi="楷体" w:eastAsia="楷体" w:cs="楷体_GB2312"/>
          <w:color w:val="auto"/>
          <w:lang w:eastAsia="zh-CN"/>
        </w:rPr>
        <w:t>，</w:t>
      </w:r>
      <w:r>
        <w:rPr>
          <w:rFonts w:hint="eastAsia" w:ascii="楷体" w:hAnsi="楷体" w:eastAsia="楷体" w:cs="楷体_GB2312"/>
          <w:color w:val="auto"/>
        </w:rPr>
        <w:t>各县区人民政府、园区管委会</w:t>
      </w:r>
      <w:r>
        <w:rPr>
          <w:rFonts w:ascii="楷体" w:hAnsi="楷体" w:eastAsia="楷体" w:cs="楷体_GB2312"/>
          <w:color w:val="auto"/>
        </w:rPr>
        <w:t>）</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rPr>
          <w:rFonts w:ascii="楷体" w:hAnsi="楷体" w:eastAsia="楷体" w:cs="楷体_GB2312"/>
        </w:rPr>
      </w:pPr>
      <w:r>
        <w:rPr>
          <w:rFonts w:hint="eastAsia" w:ascii="仿宋" w:hAnsi="仿宋" w:eastAsia="仿宋"/>
          <w:b/>
        </w:rPr>
        <w:t>16.开展示范基地建设</w:t>
      </w:r>
      <w:r>
        <w:rPr>
          <w:rFonts w:ascii="仿宋" w:hAnsi="仿宋" w:eastAsia="仿宋"/>
          <w:b/>
        </w:rPr>
        <w:t>。</w:t>
      </w:r>
      <w:r>
        <w:rPr>
          <w:rFonts w:hint="eastAsia" w:ascii="仿宋" w:hAnsi="仿宋" w:eastAsia="仿宋"/>
          <w:bCs/>
        </w:rPr>
        <w:t>鼓励各产业园区</w:t>
      </w:r>
      <w:r>
        <w:rPr>
          <w:rFonts w:ascii="仿宋" w:hAnsi="仿宋" w:eastAsia="仿宋"/>
          <w:bCs/>
        </w:rPr>
        <w:t>聚焦主业</w:t>
      </w:r>
      <w:r>
        <w:rPr>
          <w:rFonts w:hint="eastAsia" w:ascii="仿宋" w:hAnsi="仿宋" w:eastAsia="仿宋"/>
          <w:bCs/>
        </w:rPr>
        <w:t>，加快提升园区新型基础设施支撑能力和融合创新引领能力，开展</w:t>
      </w:r>
      <w:r>
        <w:rPr>
          <w:rFonts w:ascii="仿宋" w:hAnsi="仿宋" w:eastAsia="仿宋"/>
          <w:bCs/>
        </w:rPr>
        <w:t>工业互联网产业基地</w:t>
      </w:r>
      <w:r>
        <w:rPr>
          <w:rFonts w:hint="eastAsia" w:ascii="仿宋" w:hAnsi="仿宋" w:eastAsia="仿宋"/>
          <w:bCs/>
        </w:rPr>
        <w:t>建设。推动市经开区、煤化工园区、高新区，以装备、化工、新型显示等区域特色和产业优势，加快产业链上下游企业及资本、技术、人才等资源要素聚集，加大工业互联网应用推广力度，打造协同效应显著、辐射带动能力强的工业互联网发展示范区，争创“5G＋工业互联网”融合应用先导区，打造具有地区及产业特色的发展模式。</w:t>
      </w:r>
      <w:r>
        <w:rPr>
          <w:rFonts w:hint="eastAsia" w:ascii="楷体" w:hAnsi="楷体" w:eastAsia="楷体" w:cs="楷体_GB2312"/>
        </w:rPr>
        <w:t>（责任单位：市经信局、市发改委，各县区人民政府、园区管委会）</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rPr>
      </w:pPr>
      <w:r>
        <w:rPr>
          <w:rFonts w:ascii="黑体" w:hAnsi="黑体" w:eastAsia="黑体"/>
        </w:rPr>
        <w:t>四、保障措施</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 w:hAnsi="仿宋" w:eastAsia="仿宋"/>
        </w:rPr>
      </w:pPr>
      <w:r>
        <w:rPr>
          <w:rFonts w:ascii="楷体" w:hAnsi="楷体" w:eastAsia="楷体"/>
          <w:b/>
        </w:rPr>
        <w:t>（一）加强组织领导。</w:t>
      </w:r>
      <w:r>
        <w:rPr>
          <w:rFonts w:hint="eastAsia" w:ascii="仿宋" w:hAnsi="仿宋" w:eastAsia="仿宋"/>
          <w:bCs/>
        </w:rPr>
        <w:t>坚持顶格倾听、顶格协调、顶格推进，各级政府</w:t>
      </w:r>
      <w:r>
        <w:rPr>
          <w:rFonts w:ascii="仿宋" w:hAnsi="仿宋" w:eastAsia="仿宋"/>
        </w:rPr>
        <w:t>成立</w:t>
      </w:r>
      <w:r>
        <w:rPr>
          <w:rFonts w:hint="eastAsia" w:ascii="仿宋" w:hAnsi="仿宋" w:eastAsia="仿宋"/>
        </w:rPr>
        <w:t>由</w:t>
      </w:r>
      <w:r>
        <w:rPr>
          <w:rFonts w:ascii="仿宋" w:hAnsi="仿宋" w:eastAsia="仿宋"/>
        </w:rPr>
        <w:t>主要</w:t>
      </w:r>
      <w:r>
        <w:rPr>
          <w:rFonts w:hint="eastAsia" w:ascii="仿宋" w:hAnsi="仿宋" w:eastAsia="仿宋"/>
        </w:rPr>
        <w:t>领导任</w:t>
      </w:r>
      <w:r>
        <w:rPr>
          <w:rFonts w:ascii="仿宋" w:hAnsi="仿宋" w:eastAsia="仿宋"/>
        </w:rPr>
        <w:t>组长的</w:t>
      </w:r>
      <w:r>
        <w:rPr>
          <w:rFonts w:hint="eastAsia" w:ascii="仿宋" w:hAnsi="仿宋" w:eastAsia="仿宋"/>
        </w:rPr>
        <w:t>推进</w:t>
      </w:r>
      <w:r>
        <w:rPr>
          <w:rFonts w:ascii="仿宋" w:hAnsi="仿宋" w:eastAsia="仿宋"/>
        </w:rPr>
        <w:t>工业互联网</w:t>
      </w:r>
      <w:r>
        <w:rPr>
          <w:rFonts w:hint="eastAsia" w:ascii="仿宋" w:hAnsi="仿宋" w:eastAsia="仿宋"/>
        </w:rPr>
        <w:t>创新发展</w:t>
      </w:r>
      <w:r>
        <w:rPr>
          <w:rFonts w:ascii="仿宋" w:hAnsi="仿宋" w:eastAsia="仿宋"/>
        </w:rPr>
        <w:t>专项</w:t>
      </w:r>
      <w:r>
        <w:rPr>
          <w:rFonts w:hint="eastAsia" w:ascii="仿宋" w:hAnsi="仿宋" w:eastAsia="仿宋"/>
        </w:rPr>
        <w:t>工作</w:t>
      </w:r>
      <w:r>
        <w:rPr>
          <w:rFonts w:ascii="仿宋" w:hAnsi="仿宋" w:eastAsia="仿宋"/>
        </w:rPr>
        <w:t>组，</w:t>
      </w:r>
      <w:r>
        <w:rPr>
          <w:rFonts w:hint="eastAsia" w:ascii="仿宋" w:hAnsi="仿宋" w:eastAsia="仿宋"/>
        </w:rPr>
        <w:t>建立上下联动、横向协同的推进机制。加强对</w:t>
      </w:r>
      <w:r>
        <w:rPr>
          <w:rFonts w:ascii="仿宋" w:hAnsi="仿宋" w:eastAsia="仿宋"/>
        </w:rPr>
        <w:t>县区</w:t>
      </w:r>
      <w:r>
        <w:rPr>
          <w:rFonts w:hint="eastAsia" w:ascii="仿宋" w:hAnsi="仿宋" w:eastAsia="仿宋"/>
        </w:rPr>
        <w:t>、园区重点项目及推进工作的调度，落实工业互联网发展省政府考核任务，纳入对各县区人民政府、园区管委会考核指标。</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 w:hAnsi="仿宋" w:eastAsia="仿宋"/>
        </w:rPr>
      </w:pPr>
      <w:r>
        <w:rPr>
          <w:rFonts w:ascii="楷体" w:hAnsi="楷体" w:eastAsia="楷体"/>
          <w:b/>
        </w:rPr>
        <w:t>（二）</w:t>
      </w:r>
      <w:r>
        <w:rPr>
          <w:rFonts w:hint="eastAsia" w:ascii="楷体" w:hAnsi="楷体" w:eastAsia="楷体"/>
          <w:b/>
        </w:rPr>
        <w:t>加大政策扶持</w:t>
      </w:r>
      <w:r>
        <w:rPr>
          <w:rFonts w:ascii="楷体" w:hAnsi="楷体" w:eastAsia="楷体"/>
          <w:b/>
        </w:rPr>
        <w:t>。</w:t>
      </w:r>
      <w:r>
        <w:rPr>
          <w:rFonts w:hint="eastAsia" w:ascii="仿宋" w:hAnsi="仿宋" w:eastAsia="仿宋"/>
          <w:lang w:eastAsia="zh-CN"/>
        </w:rPr>
        <w:t>统筹制造强市专项资金，加大对工业互联网网络、平台、安全体系等重大项目的</w:t>
      </w:r>
      <w:r>
        <w:rPr>
          <w:rFonts w:ascii="仿宋" w:hAnsi="仿宋" w:eastAsia="仿宋"/>
        </w:rPr>
        <w:t>扶持力度，扩大政策支持覆盖面，形成支持工业互联网发展的良好政策环境。</w:t>
      </w:r>
      <w:r>
        <w:rPr>
          <w:rFonts w:hint="eastAsia" w:ascii="仿宋" w:hAnsi="仿宋" w:eastAsia="仿宋"/>
          <w:lang w:eastAsia="zh-CN"/>
        </w:rPr>
        <w:t>积极拓宽企业工业互联网建设融资渠道，大力引导金融机构、社会资本等支持工业互联网创新发展，搭建银行与企业交流平台和对接合作机制。</w:t>
      </w:r>
      <w:r>
        <w:rPr>
          <w:rFonts w:ascii="仿宋" w:hAnsi="仿宋" w:eastAsia="仿宋"/>
        </w:rPr>
        <w:t>各县区</w:t>
      </w:r>
      <w:r>
        <w:rPr>
          <w:rFonts w:hint="eastAsia" w:ascii="仿宋" w:hAnsi="仿宋" w:eastAsia="仿宋"/>
        </w:rPr>
        <w:t>、园区</w:t>
      </w:r>
      <w:r>
        <w:rPr>
          <w:rFonts w:hint="eastAsia" w:ascii="仿宋" w:hAnsi="仿宋" w:eastAsia="仿宋"/>
          <w:lang w:eastAsia="zh-CN"/>
        </w:rPr>
        <w:t>要加大对工业互联网的财政支持力度，鼓励</w:t>
      </w:r>
      <w:r>
        <w:rPr>
          <w:rFonts w:ascii="仿宋" w:hAnsi="仿宋" w:eastAsia="仿宋"/>
        </w:rPr>
        <w:t>设立</w:t>
      </w:r>
      <w:r>
        <w:rPr>
          <w:rFonts w:hint="eastAsia" w:ascii="仿宋" w:hAnsi="仿宋" w:eastAsia="仿宋"/>
        </w:rPr>
        <w:t>推进</w:t>
      </w:r>
      <w:r>
        <w:rPr>
          <w:rFonts w:ascii="仿宋" w:hAnsi="仿宋" w:eastAsia="仿宋"/>
        </w:rPr>
        <w:t>工业互联网</w:t>
      </w:r>
      <w:r>
        <w:rPr>
          <w:rFonts w:hint="eastAsia" w:ascii="仿宋" w:hAnsi="仿宋" w:eastAsia="仿宋"/>
        </w:rPr>
        <w:t>创新发展专项政策。</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 w:hAnsi="仿宋" w:eastAsia="仿宋"/>
        </w:rPr>
      </w:pPr>
      <w:r>
        <w:rPr>
          <w:rFonts w:ascii="楷体" w:hAnsi="楷体" w:eastAsia="楷体"/>
          <w:b/>
        </w:rPr>
        <w:t>（三）</w:t>
      </w:r>
      <w:r>
        <w:rPr>
          <w:rFonts w:hint="eastAsia" w:ascii="楷体" w:hAnsi="楷体" w:eastAsia="楷体"/>
          <w:b/>
        </w:rPr>
        <w:t>强化</w:t>
      </w:r>
      <w:r>
        <w:rPr>
          <w:rFonts w:ascii="楷体" w:hAnsi="楷体" w:eastAsia="楷体"/>
          <w:b/>
        </w:rPr>
        <w:t>人才培育。</w:t>
      </w:r>
      <w:r>
        <w:rPr>
          <w:rFonts w:ascii="仿宋" w:hAnsi="仿宋" w:eastAsia="仿宋"/>
        </w:rPr>
        <w:t>加强人才队伍建设，</w:t>
      </w:r>
      <w:r>
        <w:rPr>
          <w:rFonts w:hint="eastAsia" w:ascii="仿宋" w:hAnsi="仿宋" w:eastAsia="仿宋"/>
          <w:lang w:eastAsia="zh-CN"/>
        </w:rPr>
        <w:t>重点培育工业互联网产业领域专业型、复合型人才，支持高等院校、职业院校加强工业互联网相关学科专业建设。开展工业互联网招才引智工作，积极引进一批工业互联网领域的高水平专家和高层次人才，建立工业互联网智库。市人才专项资金要加大对工业互联网企业的支持力度。加大</w:t>
      </w:r>
      <w:r>
        <w:rPr>
          <w:rFonts w:ascii="仿宋" w:hAnsi="仿宋" w:eastAsia="仿宋"/>
        </w:rPr>
        <w:t>工业互联网产业专业技术人才和企业经营管理人才培训力度，</w:t>
      </w:r>
      <w:r>
        <w:rPr>
          <w:rFonts w:hint="eastAsia" w:ascii="仿宋" w:hAnsi="仿宋" w:eastAsia="仿宋"/>
          <w:lang w:eastAsia="zh-CN"/>
        </w:rPr>
        <w:t>常态化举办多层次、多类别的工业互联网专题培训，</w:t>
      </w:r>
      <w:r>
        <w:rPr>
          <w:rFonts w:ascii="仿宋" w:hAnsi="仿宋" w:eastAsia="仿宋"/>
        </w:rPr>
        <w:t>不断提高从业人员的知识水平和工作能力。</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 w:hAnsi="仿宋" w:eastAsia="仿宋"/>
        </w:rPr>
      </w:pPr>
      <w:r>
        <w:rPr>
          <w:rFonts w:ascii="楷体" w:hAnsi="楷体" w:eastAsia="楷体"/>
          <w:b/>
        </w:rPr>
        <w:t>（四）加强合作交流。</w:t>
      </w:r>
      <w:r>
        <w:rPr>
          <w:rFonts w:ascii="仿宋" w:hAnsi="仿宋" w:eastAsia="仿宋"/>
        </w:rPr>
        <w:t>加强与国内外</w:t>
      </w:r>
      <w:r>
        <w:rPr>
          <w:rFonts w:hint="eastAsia" w:ascii="仿宋" w:hAnsi="仿宋" w:eastAsia="仿宋"/>
        </w:rPr>
        <w:t>、省内外</w:t>
      </w:r>
      <w:r>
        <w:rPr>
          <w:rFonts w:ascii="仿宋" w:hAnsi="仿宋" w:eastAsia="仿宋"/>
        </w:rPr>
        <w:t>工业互联网相关机构在技术、应用、管理、安全等方面开展交流，鼓励企业借鉴国内国际先进经验，突破关键技术，开展产品研发和应用创新。鼓励高校院所、机构组织多种类型的工业互联网论坛和培训会，搭建企业展示与合作交流平台，共同推进</w:t>
      </w:r>
      <w:r>
        <w:rPr>
          <w:rFonts w:hint="eastAsia" w:ascii="仿宋" w:hAnsi="仿宋" w:eastAsia="仿宋"/>
        </w:rPr>
        <w:t>淮南</w:t>
      </w:r>
      <w:r>
        <w:rPr>
          <w:rFonts w:ascii="仿宋" w:hAnsi="仿宋" w:eastAsia="仿宋"/>
        </w:rPr>
        <w:t>工业互联网创新发展。</w:t>
      </w:r>
    </w:p>
    <w:p>
      <w:pPr>
        <w:spacing w:line="600" w:lineRule="exact"/>
        <w:ind w:firstLine="640" w:firstLineChars="200"/>
        <w:rPr>
          <w:rFonts w:ascii="仿宋" w:hAnsi="仿宋" w:eastAsia="仿宋"/>
        </w:rPr>
      </w:pPr>
    </w:p>
    <w:p>
      <w:pPr>
        <w:spacing w:line="600" w:lineRule="exact"/>
        <w:ind w:firstLine="640" w:firstLineChars="200"/>
        <w:rPr>
          <w:rFonts w:ascii="仿宋" w:hAnsi="仿宋" w:eastAsia="仿宋"/>
        </w:rPr>
      </w:pPr>
    </w:p>
    <w:p>
      <w:pPr>
        <w:spacing w:line="600" w:lineRule="exact"/>
        <w:ind w:firstLine="640" w:firstLineChars="200"/>
        <w:rPr>
          <w:rFonts w:ascii="仿宋" w:hAnsi="仿宋" w:eastAsia="仿宋"/>
        </w:rPr>
      </w:pPr>
      <w:r>
        <w:rPr>
          <w:rFonts w:hint="eastAsia" w:ascii="仿宋" w:hAnsi="仿宋" w:eastAsia="仿宋"/>
        </w:rPr>
        <w:t xml:space="preserve"> </w:t>
      </w:r>
      <w:r>
        <w:rPr>
          <w:rFonts w:ascii="仿宋" w:hAnsi="仿宋" w:eastAsia="仿宋"/>
        </w:rPr>
        <w:t xml:space="preserve">          </w:t>
      </w:r>
      <w:r>
        <w:rPr>
          <w:rFonts w:ascii="仿宋" w:hAnsi="仿宋" w:eastAsia="仿宋"/>
          <w:lang w:val="en"/>
        </w:rPr>
        <w:t xml:space="preserve"> </w:t>
      </w:r>
      <w:r>
        <w:rPr>
          <w:rFonts w:ascii="仿宋" w:hAnsi="仿宋" w:eastAsia="仿宋"/>
        </w:rPr>
        <w:t xml:space="preserve">              </w:t>
      </w:r>
    </w:p>
    <w:sectPr>
      <w:footerReference r:id="rId3" w:type="default"/>
      <w:pgSz w:w="11906" w:h="16838"/>
      <w:pgMar w:top="1440" w:right="14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仿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9840190"/>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EC5"/>
    <w:rsid w:val="000053AC"/>
    <w:rsid w:val="00005DE6"/>
    <w:rsid w:val="00017B4C"/>
    <w:rsid w:val="00027211"/>
    <w:rsid w:val="00041340"/>
    <w:rsid w:val="00057554"/>
    <w:rsid w:val="00061611"/>
    <w:rsid w:val="00083677"/>
    <w:rsid w:val="0009088B"/>
    <w:rsid w:val="00093F69"/>
    <w:rsid w:val="000C2589"/>
    <w:rsid w:val="000D349F"/>
    <w:rsid w:val="00117B59"/>
    <w:rsid w:val="00117FBF"/>
    <w:rsid w:val="00130977"/>
    <w:rsid w:val="00130A60"/>
    <w:rsid w:val="0013369B"/>
    <w:rsid w:val="001408FE"/>
    <w:rsid w:val="00164046"/>
    <w:rsid w:val="00174696"/>
    <w:rsid w:val="00175D7D"/>
    <w:rsid w:val="0019586C"/>
    <w:rsid w:val="001A22EF"/>
    <w:rsid w:val="001B6A89"/>
    <w:rsid w:val="001E3A89"/>
    <w:rsid w:val="00201646"/>
    <w:rsid w:val="00212311"/>
    <w:rsid w:val="00223C1C"/>
    <w:rsid w:val="00232B7C"/>
    <w:rsid w:val="00255205"/>
    <w:rsid w:val="00255870"/>
    <w:rsid w:val="00284844"/>
    <w:rsid w:val="002858E7"/>
    <w:rsid w:val="00285EED"/>
    <w:rsid w:val="002A0FE2"/>
    <w:rsid w:val="002B0FCA"/>
    <w:rsid w:val="002B0FDA"/>
    <w:rsid w:val="002C238E"/>
    <w:rsid w:val="002D5D27"/>
    <w:rsid w:val="002D6206"/>
    <w:rsid w:val="002F4A74"/>
    <w:rsid w:val="002F7CC8"/>
    <w:rsid w:val="00342E64"/>
    <w:rsid w:val="00380076"/>
    <w:rsid w:val="003845F8"/>
    <w:rsid w:val="00390906"/>
    <w:rsid w:val="00391F3C"/>
    <w:rsid w:val="003929CF"/>
    <w:rsid w:val="003A0701"/>
    <w:rsid w:val="003B4809"/>
    <w:rsid w:val="003B54C3"/>
    <w:rsid w:val="003E0600"/>
    <w:rsid w:val="003E1113"/>
    <w:rsid w:val="003E315A"/>
    <w:rsid w:val="003F3792"/>
    <w:rsid w:val="003F7A0B"/>
    <w:rsid w:val="00403A48"/>
    <w:rsid w:val="00415A5E"/>
    <w:rsid w:val="00486D38"/>
    <w:rsid w:val="00491C7C"/>
    <w:rsid w:val="004F5124"/>
    <w:rsid w:val="00507577"/>
    <w:rsid w:val="00511A11"/>
    <w:rsid w:val="005133D1"/>
    <w:rsid w:val="00521D12"/>
    <w:rsid w:val="0054442E"/>
    <w:rsid w:val="00567CC6"/>
    <w:rsid w:val="005860D2"/>
    <w:rsid w:val="005A1AAF"/>
    <w:rsid w:val="005A647D"/>
    <w:rsid w:val="005B498A"/>
    <w:rsid w:val="005D0962"/>
    <w:rsid w:val="005E2484"/>
    <w:rsid w:val="005E4985"/>
    <w:rsid w:val="00603D80"/>
    <w:rsid w:val="00610789"/>
    <w:rsid w:val="006107FB"/>
    <w:rsid w:val="00643A3D"/>
    <w:rsid w:val="00653905"/>
    <w:rsid w:val="0066508C"/>
    <w:rsid w:val="00677416"/>
    <w:rsid w:val="00680E59"/>
    <w:rsid w:val="00683EDD"/>
    <w:rsid w:val="006C0BD3"/>
    <w:rsid w:val="006E5671"/>
    <w:rsid w:val="006F635E"/>
    <w:rsid w:val="00721B1D"/>
    <w:rsid w:val="00722F25"/>
    <w:rsid w:val="00735C9B"/>
    <w:rsid w:val="00740B80"/>
    <w:rsid w:val="00771135"/>
    <w:rsid w:val="007E5AFE"/>
    <w:rsid w:val="007F4FE3"/>
    <w:rsid w:val="008142DE"/>
    <w:rsid w:val="00882B2E"/>
    <w:rsid w:val="008B2170"/>
    <w:rsid w:val="008E3360"/>
    <w:rsid w:val="00937AD2"/>
    <w:rsid w:val="009471C5"/>
    <w:rsid w:val="009576B8"/>
    <w:rsid w:val="0096174E"/>
    <w:rsid w:val="009821BA"/>
    <w:rsid w:val="00994B0F"/>
    <w:rsid w:val="009A0ADC"/>
    <w:rsid w:val="009B3A4E"/>
    <w:rsid w:val="009C0340"/>
    <w:rsid w:val="00A3593B"/>
    <w:rsid w:val="00A433B7"/>
    <w:rsid w:val="00A542DF"/>
    <w:rsid w:val="00A651B9"/>
    <w:rsid w:val="00A77AF6"/>
    <w:rsid w:val="00A87005"/>
    <w:rsid w:val="00A935F9"/>
    <w:rsid w:val="00A96EC5"/>
    <w:rsid w:val="00AB34F3"/>
    <w:rsid w:val="00AB3A35"/>
    <w:rsid w:val="00AD0FB5"/>
    <w:rsid w:val="00AE1678"/>
    <w:rsid w:val="00B10B4F"/>
    <w:rsid w:val="00B15F18"/>
    <w:rsid w:val="00B274EC"/>
    <w:rsid w:val="00B3099B"/>
    <w:rsid w:val="00B37A03"/>
    <w:rsid w:val="00B41B34"/>
    <w:rsid w:val="00B76F1C"/>
    <w:rsid w:val="00B92151"/>
    <w:rsid w:val="00BB5BF8"/>
    <w:rsid w:val="00BF236F"/>
    <w:rsid w:val="00C14458"/>
    <w:rsid w:val="00C32B73"/>
    <w:rsid w:val="00C51D6A"/>
    <w:rsid w:val="00C53CD9"/>
    <w:rsid w:val="00C731EE"/>
    <w:rsid w:val="00C77618"/>
    <w:rsid w:val="00C81EBE"/>
    <w:rsid w:val="00C9096F"/>
    <w:rsid w:val="00CA5948"/>
    <w:rsid w:val="00CA7DB2"/>
    <w:rsid w:val="00CB4DC8"/>
    <w:rsid w:val="00CC65C1"/>
    <w:rsid w:val="00CD36CA"/>
    <w:rsid w:val="00CE35FC"/>
    <w:rsid w:val="00CF557B"/>
    <w:rsid w:val="00D01428"/>
    <w:rsid w:val="00D26329"/>
    <w:rsid w:val="00D317E6"/>
    <w:rsid w:val="00D475A4"/>
    <w:rsid w:val="00D528B7"/>
    <w:rsid w:val="00D768FF"/>
    <w:rsid w:val="00D811B3"/>
    <w:rsid w:val="00D848BC"/>
    <w:rsid w:val="00D84EA0"/>
    <w:rsid w:val="00D94E24"/>
    <w:rsid w:val="00D9638D"/>
    <w:rsid w:val="00DA1741"/>
    <w:rsid w:val="00DB34E3"/>
    <w:rsid w:val="00DB78D6"/>
    <w:rsid w:val="00DC5EF8"/>
    <w:rsid w:val="00E3138D"/>
    <w:rsid w:val="00E3471C"/>
    <w:rsid w:val="00E63087"/>
    <w:rsid w:val="00E674C4"/>
    <w:rsid w:val="00E770A6"/>
    <w:rsid w:val="00E81667"/>
    <w:rsid w:val="00E910F3"/>
    <w:rsid w:val="00EC10B5"/>
    <w:rsid w:val="00EC2E38"/>
    <w:rsid w:val="00EF49E3"/>
    <w:rsid w:val="00F14373"/>
    <w:rsid w:val="00F2513B"/>
    <w:rsid w:val="00F27969"/>
    <w:rsid w:val="00F41318"/>
    <w:rsid w:val="00F50809"/>
    <w:rsid w:val="00F9421C"/>
    <w:rsid w:val="00F96738"/>
    <w:rsid w:val="00FB436D"/>
    <w:rsid w:val="00FC1012"/>
    <w:rsid w:val="00FD630B"/>
    <w:rsid w:val="0A731E48"/>
    <w:rsid w:val="0B52C64D"/>
    <w:rsid w:val="0BFAFD34"/>
    <w:rsid w:val="0FFE7420"/>
    <w:rsid w:val="13ED121A"/>
    <w:rsid w:val="197F0CBF"/>
    <w:rsid w:val="1FDF0FCE"/>
    <w:rsid w:val="1FEE553D"/>
    <w:rsid w:val="267F9036"/>
    <w:rsid w:val="2727EF6A"/>
    <w:rsid w:val="2D6F4126"/>
    <w:rsid w:val="2D7AEE6A"/>
    <w:rsid w:val="2DF4C508"/>
    <w:rsid w:val="2DF73DDB"/>
    <w:rsid w:val="33515347"/>
    <w:rsid w:val="35FFB4B3"/>
    <w:rsid w:val="37BFD916"/>
    <w:rsid w:val="37FFCCA9"/>
    <w:rsid w:val="3BEF415F"/>
    <w:rsid w:val="3DAFC377"/>
    <w:rsid w:val="3E6E0B40"/>
    <w:rsid w:val="3F7201D1"/>
    <w:rsid w:val="3FB40306"/>
    <w:rsid w:val="3FB999A2"/>
    <w:rsid w:val="3FBDF7B8"/>
    <w:rsid w:val="3FF7A9E7"/>
    <w:rsid w:val="3FFD5F1D"/>
    <w:rsid w:val="4BE7D247"/>
    <w:rsid w:val="4DF50A0E"/>
    <w:rsid w:val="4DFAC721"/>
    <w:rsid w:val="531718DF"/>
    <w:rsid w:val="57EAA7A9"/>
    <w:rsid w:val="57F35E2A"/>
    <w:rsid w:val="5ABDFFA9"/>
    <w:rsid w:val="5AFF0D7D"/>
    <w:rsid w:val="5B3F406A"/>
    <w:rsid w:val="5B4CC933"/>
    <w:rsid w:val="5D9D0CD0"/>
    <w:rsid w:val="5F7A3B68"/>
    <w:rsid w:val="5FCEB43E"/>
    <w:rsid w:val="5FD8CA0D"/>
    <w:rsid w:val="5FDA312A"/>
    <w:rsid w:val="5FDE1EB4"/>
    <w:rsid w:val="5FDF5604"/>
    <w:rsid w:val="5FF841AE"/>
    <w:rsid w:val="5FFBB913"/>
    <w:rsid w:val="67113E6A"/>
    <w:rsid w:val="6853C1A7"/>
    <w:rsid w:val="696E3D68"/>
    <w:rsid w:val="6B7FC376"/>
    <w:rsid w:val="6D7D3022"/>
    <w:rsid w:val="6D7DB038"/>
    <w:rsid w:val="6D7EFB52"/>
    <w:rsid w:val="6DF12699"/>
    <w:rsid w:val="6E7F9ACF"/>
    <w:rsid w:val="6EFFD3A3"/>
    <w:rsid w:val="6F6D5BC5"/>
    <w:rsid w:val="6F9F69A1"/>
    <w:rsid w:val="6FF29F20"/>
    <w:rsid w:val="7199BAB7"/>
    <w:rsid w:val="71B38523"/>
    <w:rsid w:val="726C1D32"/>
    <w:rsid w:val="73B15645"/>
    <w:rsid w:val="73FAB718"/>
    <w:rsid w:val="74758B91"/>
    <w:rsid w:val="75F0B908"/>
    <w:rsid w:val="7675E92F"/>
    <w:rsid w:val="77A7F14E"/>
    <w:rsid w:val="77EFDE43"/>
    <w:rsid w:val="77FE40F3"/>
    <w:rsid w:val="77FEDB3E"/>
    <w:rsid w:val="78FF354D"/>
    <w:rsid w:val="7AD79633"/>
    <w:rsid w:val="7AF94E04"/>
    <w:rsid w:val="7B4FB1C6"/>
    <w:rsid w:val="7B6B1F60"/>
    <w:rsid w:val="7BDD96FE"/>
    <w:rsid w:val="7BEFE890"/>
    <w:rsid w:val="7BFD8823"/>
    <w:rsid w:val="7BFDC2FF"/>
    <w:rsid w:val="7CFB4532"/>
    <w:rsid w:val="7CFC44F0"/>
    <w:rsid w:val="7D63B4D1"/>
    <w:rsid w:val="7D789CB9"/>
    <w:rsid w:val="7E8ED7A0"/>
    <w:rsid w:val="7EF80788"/>
    <w:rsid w:val="7EFC7B56"/>
    <w:rsid w:val="7EFC9042"/>
    <w:rsid w:val="7EFE8ECB"/>
    <w:rsid w:val="7EFEBCC2"/>
    <w:rsid w:val="7F35100E"/>
    <w:rsid w:val="7F3FB4D4"/>
    <w:rsid w:val="7F7BF9AB"/>
    <w:rsid w:val="7F7EB5D0"/>
    <w:rsid w:val="7FAF4FFB"/>
    <w:rsid w:val="7FDF56A1"/>
    <w:rsid w:val="7FEF8728"/>
    <w:rsid w:val="7FF3F70D"/>
    <w:rsid w:val="7FF9EC78"/>
    <w:rsid w:val="7FFBA738"/>
    <w:rsid w:val="7FFC649F"/>
    <w:rsid w:val="7FFD5491"/>
    <w:rsid w:val="7FFF6477"/>
    <w:rsid w:val="865B4BC2"/>
    <w:rsid w:val="8ABBBEE9"/>
    <w:rsid w:val="8F75591E"/>
    <w:rsid w:val="93794610"/>
    <w:rsid w:val="937EDB8A"/>
    <w:rsid w:val="9BB8CA5B"/>
    <w:rsid w:val="9BDD08BD"/>
    <w:rsid w:val="9DFF403C"/>
    <w:rsid w:val="9EB8F755"/>
    <w:rsid w:val="A5FFAA68"/>
    <w:rsid w:val="A67B6D23"/>
    <w:rsid w:val="A6DF3077"/>
    <w:rsid w:val="A769B7D9"/>
    <w:rsid w:val="ABC7B250"/>
    <w:rsid w:val="AD3E9391"/>
    <w:rsid w:val="AEC70E2B"/>
    <w:rsid w:val="AF77A847"/>
    <w:rsid w:val="B1B9225A"/>
    <w:rsid w:val="B2FE9366"/>
    <w:rsid w:val="B37DCB8B"/>
    <w:rsid w:val="B3E7C879"/>
    <w:rsid w:val="B5FB519B"/>
    <w:rsid w:val="B6EFF599"/>
    <w:rsid w:val="B7776B06"/>
    <w:rsid w:val="B7B5BBC5"/>
    <w:rsid w:val="BB6F3090"/>
    <w:rsid w:val="BD7D4F45"/>
    <w:rsid w:val="BEDB1150"/>
    <w:rsid w:val="BEF7698A"/>
    <w:rsid w:val="BEFD0C59"/>
    <w:rsid w:val="BF3DBFDF"/>
    <w:rsid w:val="BF4DF89A"/>
    <w:rsid w:val="BFFF8198"/>
    <w:rsid w:val="CB7F6D34"/>
    <w:rsid w:val="CDAD316E"/>
    <w:rsid w:val="CDB26C06"/>
    <w:rsid w:val="CFF54744"/>
    <w:rsid w:val="D5FE79E0"/>
    <w:rsid w:val="D75FC57D"/>
    <w:rsid w:val="D7FF0E55"/>
    <w:rsid w:val="D91CE780"/>
    <w:rsid w:val="DDEA707D"/>
    <w:rsid w:val="DE77A42D"/>
    <w:rsid w:val="DEBC68C0"/>
    <w:rsid w:val="DF562D1E"/>
    <w:rsid w:val="DFAF0229"/>
    <w:rsid w:val="DFCC40FD"/>
    <w:rsid w:val="DFEFF18A"/>
    <w:rsid w:val="E3FDDA64"/>
    <w:rsid w:val="E57B2CC5"/>
    <w:rsid w:val="E65FA32F"/>
    <w:rsid w:val="E6F5DF9F"/>
    <w:rsid w:val="E73B02C6"/>
    <w:rsid w:val="E76C1D83"/>
    <w:rsid w:val="E78BE0F9"/>
    <w:rsid w:val="E7FB1BAF"/>
    <w:rsid w:val="EA6E442F"/>
    <w:rsid w:val="EC9E0DF8"/>
    <w:rsid w:val="ECF4EBC4"/>
    <w:rsid w:val="EDF5D8DE"/>
    <w:rsid w:val="EDFE21D6"/>
    <w:rsid w:val="EE7D49C9"/>
    <w:rsid w:val="EEFD6A98"/>
    <w:rsid w:val="EF6F08B0"/>
    <w:rsid w:val="EF9F5610"/>
    <w:rsid w:val="EFBE9FF4"/>
    <w:rsid w:val="EFEB435D"/>
    <w:rsid w:val="EFF3B048"/>
    <w:rsid w:val="F27FE506"/>
    <w:rsid w:val="F3F78DD3"/>
    <w:rsid w:val="F3F7B909"/>
    <w:rsid w:val="F3FD814F"/>
    <w:rsid w:val="F3FF14F3"/>
    <w:rsid w:val="F4314467"/>
    <w:rsid w:val="F59E804C"/>
    <w:rsid w:val="F6FFF63A"/>
    <w:rsid w:val="F7E8F86E"/>
    <w:rsid w:val="FA3F803C"/>
    <w:rsid w:val="FADBD96D"/>
    <w:rsid w:val="FB623C29"/>
    <w:rsid w:val="FBFE2D85"/>
    <w:rsid w:val="FBFF31EC"/>
    <w:rsid w:val="FBFF8DE6"/>
    <w:rsid w:val="FCA6F258"/>
    <w:rsid w:val="FD7918E3"/>
    <w:rsid w:val="FDEB6320"/>
    <w:rsid w:val="FDFF1A17"/>
    <w:rsid w:val="FDFF88AF"/>
    <w:rsid w:val="FE3E60EA"/>
    <w:rsid w:val="FE7EF60C"/>
    <w:rsid w:val="FE83A9F7"/>
    <w:rsid w:val="FEE75536"/>
    <w:rsid w:val="FEFD802B"/>
    <w:rsid w:val="FEFF82B5"/>
    <w:rsid w:val="FEFFBDE4"/>
    <w:rsid w:val="FF4B59A9"/>
    <w:rsid w:val="FF89E274"/>
    <w:rsid w:val="FFBF89BC"/>
    <w:rsid w:val="FFBFF05F"/>
    <w:rsid w:val="FFDF5D89"/>
    <w:rsid w:val="FFF1FFCD"/>
    <w:rsid w:val="FFFFA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unhideWhenUsed/>
    <w:qFormat/>
    <w:uiPriority w:val="0"/>
    <w:pPr>
      <w:keepNext/>
      <w:keepLines/>
      <w:spacing w:line="480" w:lineRule="exact"/>
      <w:ind w:firstLine="200" w:firstLineChars="200"/>
      <w:outlineLvl w:val="2"/>
    </w:pPr>
    <w:rPr>
      <w:rFonts w:ascii="华文仿宋" w:hAnsi="华文仿宋" w:eastAsia="仿宋"/>
      <w:b/>
      <w:bCs/>
      <w:sz w:val="3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tabs>
        <w:tab w:val="right" w:leader="dot" w:pos="8296"/>
      </w:tabs>
      <w:ind w:right="-85" w:rightChars="-27"/>
    </w:pPr>
    <w:rPr>
      <w:rFonts w:eastAsia="黑体"/>
      <w:sz w:val="28"/>
      <w:szCs w:val="22"/>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0">
    <w:name w:val="页眉 字符"/>
    <w:basedOn w:val="9"/>
    <w:link w:val="6"/>
    <w:qFormat/>
    <w:uiPriority w:val="99"/>
    <w:rPr>
      <w:rFonts w:ascii="Times New Roman" w:hAnsi="Times New Roman" w:eastAsia="仿宋_GB2312" w:cs="Times New Roman"/>
      <w:sz w:val="18"/>
      <w:szCs w:val="18"/>
    </w:rPr>
  </w:style>
  <w:style w:type="character" w:customStyle="1" w:styleId="11">
    <w:name w:val="页脚 字符"/>
    <w:basedOn w:val="9"/>
    <w:link w:val="5"/>
    <w:qFormat/>
    <w:uiPriority w:val="99"/>
    <w:rPr>
      <w:rFonts w:ascii="Times New Roman" w:hAnsi="Times New Roman" w:eastAsia="仿宋_GB2312" w:cs="Times New Roman"/>
      <w:sz w:val="18"/>
      <w:szCs w:val="18"/>
    </w:r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726</Words>
  <Characters>4140</Characters>
  <Lines>34</Lines>
  <Paragraphs>9</Paragraphs>
  <TotalTime>15</TotalTime>
  <ScaleCrop>false</ScaleCrop>
  <LinksUpToDate>false</LinksUpToDate>
  <CharactersWithSpaces>4857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2022-05-11T23:48:00Z</dcterms:created>
  <dc:creator>Microsoft</dc:creator>
  <cp:lastModifiedBy>uos</cp:lastModifiedBy>
  <cp:lastPrinted>2022-09-22T00:10:00Z</cp:lastPrinted>
  <dcterms:modified xsi:type="dcterms:W3CDTF">2022-10-03T09:55:01Z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